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关于后勤管理人员竞聘上岗后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签</w:t>
      </w:r>
      <w:r>
        <w:rPr>
          <w:rFonts w:hint="eastAsia"/>
          <w:b/>
          <w:bCs/>
          <w:sz w:val="28"/>
          <w:szCs w:val="28"/>
          <w:lang w:val="en-US" w:eastAsia="zh-CN"/>
        </w:rPr>
        <w:t>订2017年经济责任制的通知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各部门、各片区、各门店：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管理人员竞聘上岗的现场演讲与考评统计工作已顺利结束，为了让竞聘者在最快时间上岗履职，公司决定于1月前完成新任职人员2017年经济责任制的签订，以保证各部门及各岗位按时间进度要求落实2017年工作目标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为此，请各部门负责人组织本部门全体员工，认真学习本通知，并按通知要求自填“各项考核数据”表，以及部门人员“岗位分工职责”表。具体要求如下：（各部门考核指标项目详见附表）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一、2017年1月前需完成签订经济责任制的人员：本次竞聘成功人员以及采购部、营运部全体人员（仓库未任职人员除外）。（详见公司任免通知）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二、本次涉及签订经济责任制人员，在经济责任制未签订以前，个人薪资按原有工资方案进行发放。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三、余下未涉及签订经济责任制的员工工资暂执行原工资方案，后期再根据公司情况进行调整。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四、考核数据表及岗位分工职责表于1月6日上午10点前报原人事部邮箱。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五、需填表格如下：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营运部绩效考核指标</w:t>
      </w:r>
    </w:p>
    <w:tbl>
      <w:tblPr>
        <w:tblStyle w:val="4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00"/>
        <w:gridCol w:w="363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指标项目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2017年（万元）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销售额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19260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15655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毛利额</w:t>
            </w:r>
          </w:p>
        </w:tc>
        <w:tc>
          <w:tcPr>
            <w:tcW w:w="36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6066.90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4935.76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笔数</w:t>
            </w:r>
          </w:p>
        </w:tc>
        <w:tc>
          <w:tcPr>
            <w:tcW w:w="36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2325117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2113743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会员笔数占比</w:t>
            </w:r>
          </w:p>
        </w:tc>
        <w:tc>
          <w:tcPr>
            <w:tcW w:w="36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40%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月动销率</w:t>
            </w:r>
          </w:p>
        </w:tc>
        <w:tc>
          <w:tcPr>
            <w:tcW w:w="36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62%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基础管理</w:t>
            </w:r>
          </w:p>
        </w:tc>
        <w:tc>
          <w:tcPr>
            <w:tcW w:w="363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每周巡店，劳动纪律、数据上传下达、门店文件执行力</w:t>
            </w:r>
            <w:bookmarkStart w:id="0" w:name="_GoBack"/>
            <w:bookmarkEnd w:id="0"/>
          </w:p>
        </w:tc>
        <w:tc>
          <w:tcPr>
            <w:tcW w:w="244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 xml:space="preserve">                         营运部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岗位人员分工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385"/>
        <w:gridCol w:w="276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岗位分工职责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王四维</w:t>
            </w:r>
          </w:p>
        </w:tc>
        <w:tc>
          <w:tcPr>
            <w:tcW w:w="2760" w:type="dxa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绩效管理：1：门店绩效管理2：金牌品种及业务部下发品种执行力跟踪3：招商管理4：每月店长补助造发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陈柳</w:t>
            </w:r>
          </w:p>
        </w:tc>
        <w:tc>
          <w:tcPr>
            <w:tcW w:w="276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策划专员：1：门店促销活动方案拟定2：会员日策略，会员特价策略，单品活动策略3：赠品入库铺帐及处理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先学琴</w:t>
            </w:r>
          </w:p>
        </w:tc>
        <w:tc>
          <w:tcPr>
            <w:tcW w:w="276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1：终端广告招商及邀请厂家活动支持2：门店缺货收集回复及铺货处理3：促销人员管理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李丹</w:t>
            </w:r>
          </w:p>
        </w:tc>
        <w:tc>
          <w:tcPr>
            <w:tcW w:w="276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空间管理：1：门店形象标准化管:2：中医馆打造，推广。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人员暂缺</w:t>
            </w:r>
          </w:p>
        </w:tc>
        <w:tc>
          <w:tcPr>
            <w:tcW w:w="276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综合管理：1:会员制度细化及跟踪执行2：门店现场基础管理制度制定及检核3：公文呈报收发、所有门店报账单处理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谭莉杨</w:t>
            </w:r>
          </w:p>
        </w:tc>
        <w:tc>
          <w:tcPr>
            <w:tcW w:w="276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1：根据万店掌对门店进行检核，总结优秀案例推广，对不达标门店提醒整改2：制定片区主管每月绩效考核并跟进3：制定每月店长会，片长会具体事宜4：本部门与其他部门交叉工作处理</w:t>
            </w:r>
          </w:p>
        </w:tc>
        <w:tc>
          <w:tcPr>
            <w:tcW w:w="244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备注说明：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1、如未及报时上报以上表格，造成不能及时享受相应岗位待遇的，自行负责。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2、基础管理如无数据，可填写日常工作项目。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3、按月考核的指标、数据可拆分为12个月。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4、表中除明确说明外的销售额和毛利额均为公司总指标。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部门岗位人员分工职责表由部门负责人填写。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71C8"/>
    <w:rsid w:val="007F7635"/>
    <w:rsid w:val="04447692"/>
    <w:rsid w:val="04C77933"/>
    <w:rsid w:val="04F73563"/>
    <w:rsid w:val="05A61B1D"/>
    <w:rsid w:val="06CB29E3"/>
    <w:rsid w:val="06D41CDC"/>
    <w:rsid w:val="073A0798"/>
    <w:rsid w:val="07F4766B"/>
    <w:rsid w:val="09FD7ABE"/>
    <w:rsid w:val="0BDE73E4"/>
    <w:rsid w:val="0C651EF9"/>
    <w:rsid w:val="0CF84EB6"/>
    <w:rsid w:val="0E385615"/>
    <w:rsid w:val="0F2F6F0B"/>
    <w:rsid w:val="0F3506EB"/>
    <w:rsid w:val="108A4620"/>
    <w:rsid w:val="10C85201"/>
    <w:rsid w:val="10DC6BA2"/>
    <w:rsid w:val="11996988"/>
    <w:rsid w:val="1230323A"/>
    <w:rsid w:val="12535A2B"/>
    <w:rsid w:val="12B70ABE"/>
    <w:rsid w:val="14185026"/>
    <w:rsid w:val="1681178A"/>
    <w:rsid w:val="16BA5E4F"/>
    <w:rsid w:val="182E00B4"/>
    <w:rsid w:val="18F207E3"/>
    <w:rsid w:val="1923191E"/>
    <w:rsid w:val="19E50B6A"/>
    <w:rsid w:val="1BFD4E94"/>
    <w:rsid w:val="1C3F185F"/>
    <w:rsid w:val="1CD4347B"/>
    <w:rsid w:val="1D127566"/>
    <w:rsid w:val="1D8D2B32"/>
    <w:rsid w:val="1DB31FA2"/>
    <w:rsid w:val="1E3362E3"/>
    <w:rsid w:val="1E377059"/>
    <w:rsid w:val="1FB96590"/>
    <w:rsid w:val="206A3418"/>
    <w:rsid w:val="2155169F"/>
    <w:rsid w:val="22F34D61"/>
    <w:rsid w:val="24F24978"/>
    <w:rsid w:val="266F01AE"/>
    <w:rsid w:val="2A9C14F8"/>
    <w:rsid w:val="2B2E2DDB"/>
    <w:rsid w:val="2B52133D"/>
    <w:rsid w:val="2C027C3C"/>
    <w:rsid w:val="2E443A67"/>
    <w:rsid w:val="2F772D38"/>
    <w:rsid w:val="31247604"/>
    <w:rsid w:val="32FB21EB"/>
    <w:rsid w:val="33AA76EF"/>
    <w:rsid w:val="342A78FD"/>
    <w:rsid w:val="351D67AD"/>
    <w:rsid w:val="35801C38"/>
    <w:rsid w:val="35944A5F"/>
    <w:rsid w:val="35B0157F"/>
    <w:rsid w:val="36B46779"/>
    <w:rsid w:val="37254E8B"/>
    <w:rsid w:val="3B7B73AC"/>
    <w:rsid w:val="3B7D5AB3"/>
    <w:rsid w:val="3F0C560F"/>
    <w:rsid w:val="3FCB49E1"/>
    <w:rsid w:val="401571C8"/>
    <w:rsid w:val="41663F51"/>
    <w:rsid w:val="418466A1"/>
    <w:rsid w:val="421E2CD0"/>
    <w:rsid w:val="45986D7D"/>
    <w:rsid w:val="46115A7F"/>
    <w:rsid w:val="4A28685C"/>
    <w:rsid w:val="4C6D78B7"/>
    <w:rsid w:val="4C972630"/>
    <w:rsid w:val="4CBF111F"/>
    <w:rsid w:val="4CD8679D"/>
    <w:rsid w:val="4D262CD0"/>
    <w:rsid w:val="4DF6294A"/>
    <w:rsid w:val="4E906285"/>
    <w:rsid w:val="4F162101"/>
    <w:rsid w:val="52B01526"/>
    <w:rsid w:val="54433988"/>
    <w:rsid w:val="54AC5238"/>
    <w:rsid w:val="54FA541D"/>
    <w:rsid w:val="557D54BE"/>
    <w:rsid w:val="55A77B3B"/>
    <w:rsid w:val="56465247"/>
    <w:rsid w:val="56C302C6"/>
    <w:rsid w:val="57051300"/>
    <w:rsid w:val="58A24D44"/>
    <w:rsid w:val="590D059B"/>
    <w:rsid w:val="592029D1"/>
    <w:rsid w:val="5A1773A9"/>
    <w:rsid w:val="5C4A7B60"/>
    <w:rsid w:val="5E814643"/>
    <w:rsid w:val="5E894B06"/>
    <w:rsid w:val="614263E2"/>
    <w:rsid w:val="617460A2"/>
    <w:rsid w:val="61FA129B"/>
    <w:rsid w:val="621C7BA1"/>
    <w:rsid w:val="62A3096D"/>
    <w:rsid w:val="62C67C42"/>
    <w:rsid w:val="631E14F0"/>
    <w:rsid w:val="63B12477"/>
    <w:rsid w:val="63C929BA"/>
    <w:rsid w:val="64750491"/>
    <w:rsid w:val="649722F9"/>
    <w:rsid w:val="655F3AC7"/>
    <w:rsid w:val="66764550"/>
    <w:rsid w:val="677C3762"/>
    <w:rsid w:val="696C436A"/>
    <w:rsid w:val="698F407B"/>
    <w:rsid w:val="6BE15698"/>
    <w:rsid w:val="6E227321"/>
    <w:rsid w:val="6E6D5E9A"/>
    <w:rsid w:val="6EA628E3"/>
    <w:rsid w:val="6F32632D"/>
    <w:rsid w:val="70A93589"/>
    <w:rsid w:val="71680A91"/>
    <w:rsid w:val="71E00BCE"/>
    <w:rsid w:val="71F74F18"/>
    <w:rsid w:val="72F24ABF"/>
    <w:rsid w:val="731C4169"/>
    <w:rsid w:val="743829D4"/>
    <w:rsid w:val="74EA7E3B"/>
    <w:rsid w:val="750A30E7"/>
    <w:rsid w:val="773A1F89"/>
    <w:rsid w:val="780D5B76"/>
    <w:rsid w:val="7A964988"/>
    <w:rsid w:val="7BDB6F6A"/>
    <w:rsid w:val="7D26751A"/>
    <w:rsid w:val="7E5C3DBA"/>
    <w:rsid w:val="7F854B21"/>
    <w:rsid w:val="7FC633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2017-01-03T05:30:00Z</dcterms:created>
  <dc:creator>Administrator</dc:creator>
  <cp:lastModifiedBy>Administrator</cp:lastModifiedBy>
  <dcterms:modified xsi:type="dcterms:W3CDTF">2017-01-06T03:26:20Z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