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b/>
          <w:bCs/>
          <w:color w:val="000000"/>
          <w:sz w:val="24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4"/>
          <w:highlight w:val="none"/>
          <w:lang w:val="en-US" w:eastAsia="zh-CN"/>
        </w:rPr>
        <w:t>附表二：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中药配方技能服务考核表</w:t>
      </w:r>
    </w:p>
    <w:tbl>
      <w:tblPr>
        <w:tblStyle w:val="3"/>
        <w:tblpPr w:leftFromText="180" w:rightFromText="180" w:vertAnchor="text" w:horzAnchor="page" w:tblpX="1172" w:tblpY="667"/>
        <w:tblOverlap w:val="never"/>
        <w:tblW w:w="98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00"/>
        <w:gridCol w:w="1166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医生服务与满意度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尊重医生，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上下班主动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热情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招呼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，做好日常坐诊前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准备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及导医服务，保持诊所清洁，按时更换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就诊牌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。每漏换或错换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1次坐诊牌扣3分，医生工作台面清洁不彻底发现1次扣2分，以上两项合计超3次，此项0分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医生评分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服务态度好（  ）    服务态度一般（  ）   服务态度差（  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好：6-8分           一般：  3-5分           差： 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医生评分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服务态度好（  ）    服务态度一般（  ）   服务态度差（  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好：6-8分           一般：  3-5分           差： 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医生评分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服务态度好（  ）    服务态度一般（  ）   服务态度差（  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好：6-8分           一般：  3-5分           差： 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医生评分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服务态度好（  ）    服务态度一般（  ）   服务态度差（  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好：6-8分           一般：  3-5分           差： 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8%</w:t>
            </w: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医生评分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服务态度好（  ）    服务态度一般（  ）   服务态度差（  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好：6-8分           一般：  3-5分           差： 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客户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服务与满意度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严格遵循“顾客第一”，能很好的处理与各种顾客之间的关系，懂得察言观色，有能力建立和维护好与顾客的关系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全月无顾客投诉，如当月有顾客投诉，每投诉一次扣3分，投诉满3次此项为0分，全月无错抓，漏抓配方，如有此情况此项为0分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柜组长考评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15%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服从柜组长工作安排，主动完成柜组责任区域的清洁卫生，商品陈列，货品管理，工作态度积极性打分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工作积极性好（  ）工作积极性一般（  ）工作积极性差（  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好：12-15  分         一般： 5-11分        差：0分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店长考评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15%</w:t>
            </w:r>
          </w:p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服从店长工作安排，工作态度积极性打分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工作积极性好（  ）工作积极性一般（  ）工作积极性差（  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好：12-15  分         一般： 5-11分        差：0分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考评人（店长、柜组长）：                                   被考评人（店员）：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说明：1、医生打分每月随机抽选5名医生为店员打分；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2、本表由店长于每月27日上交本月考核表到人事部；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7276241"/>
    <w:rsid w:val="1AE8486D"/>
    <w:rsid w:val="1C2D15AF"/>
    <w:rsid w:val="1DAE47B0"/>
    <w:rsid w:val="1EF94F45"/>
    <w:rsid w:val="1FEC634B"/>
    <w:rsid w:val="35F75A6F"/>
    <w:rsid w:val="3FB51334"/>
    <w:rsid w:val="43B15793"/>
    <w:rsid w:val="4B1E36DB"/>
    <w:rsid w:val="5DD56747"/>
    <w:rsid w:val="66FA5983"/>
    <w:rsid w:val="6A873AC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2016-07-15T07:14:00Z</cp:lastPrinted>
  <dcterms:modified xsi:type="dcterms:W3CDTF">2016-07-15T08:48:26Z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