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18"/>
                <w:szCs w:val="18"/>
              </w:rPr>
              <w:t>1、个人销售同比（新进人员进行环比）下滑扣</w:t>
            </w:r>
            <w:r>
              <w:rPr>
                <w:rFonts w:ascii="宋体" w:hAnsi="宋体" w:eastAsia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18"/>
                <w:szCs w:val="18"/>
              </w:rPr>
              <w:t>2、个人毛利同比（新进人员进行环比）下滑扣</w:t>
            </w:r>
            <w:r>
              <w:rPr>
                <w:rFonts w:ascii="宋体" w:hAnsi="宋体" w:eastAsia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18"/>
                <w:szCs w:val="18"/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</w:p>
    <w:bookmarkEnd w:id="0"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黄茂枢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杨燕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18"/>
                <w:szCs w:val="18"/>
              </w:rPr>
              <w:t>1、门店销售同比下滑扣</w:t>
            </w:r>
            <w:r>
              <w:rPr>
                <w:rFonts w:ascii="宋体" w:hAnsi="宋体" w:eastAsia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18"/>
                <w:szCs w:val="18"/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_GB2312">
    <w:altName w:val="宋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宋体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42D6435"/>
    <w:rsid w:val="0623601E"/>
    <w:rsid w:val="1C2D15AF"/>
    <w:rsid w:val="1EF94F45"/>
    <w:rsid w:val="1FEC634B"/>
    <w:rsid w:val="24E26530"/>
    <w:rsid w:val="43B15793"/>
    <w:rsid w:val="4E8552F8"/>
    <w:rsid w:val="70390867"/>
    <w:rsid w:val="753B187B"/>
    <w:rsid w:val="75A2252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2016-06-26T02:51:39Z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