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Arial Black" w:hAnsi="Arial Black" w:eastAsia="楷体_GB2312" w:cs="Arial Black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Arial Black" w:hAnsi="Arial Black" w:eastAsia="楷体_GB2312" w:cs="Arial Black"/>
          <w:b/>
          <w:color w:val="000000"/>
          <w:kern w:val="0"/>
          <w:sz w:val="28"/>
          <w:szCs w:val="28"/>
          <w:lang w:val="en-US" w:eastAsia="zh-CN"/>
        </w:rPr>
        <w:t>营运部发【2016】084号                    签发人:蒋炜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关于藿香正气口服液团购销售的补充通知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公司在4月29日下发了2016年团购销售的政策及注意事项，藿香正气口服液是夏季团购销售的主要商品，为规范藿香销售价格及团购政策，现针对藿香团购政策作以下补充通知：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藿香十支装团购价格：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140盒（2件）≥团购数量≥70盒（1件），团购价不得低于16元；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700盒（10件）≥团购数量＞140盒（2件），团购价不得低于14.9元；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团购数量在700盒（10件）以上，团购价不得低于14.4元。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2、藿香五支装团购价格：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240盒（2件）≥团购数量≥120盒（1件），团购价不得低于8.0元；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1440盒（12件）≥团购数量＞240盒（2件），团购价不得低于7.5元；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团购数量在1440盒（12件）以上，团购价不得低于7.2元。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3、川太极发34号文中藿香团购价格作废，所有团购报价以本文件为准。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</w:rPr>
      </w:pP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>藿香正气口服液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>团购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Arial Black" w:hAnsi="Arial Black" w:eastAsia="楷体_GB2312" w:cs="Arial Black"/>
          <w:b/>
          <w:bCs/>
          <w:sz w:val="28"/>
          <w:szCs w:val="28"/>
          <w:u w:val="single"/>
        </w:rPr>
        <w:t xml:space="preserve"> </w:t>
      </w:r>
      <w:r>
        <w:rPr>
          <w:rFonts w:hint="eastAsia" w:ascii="Arial Black" w:hAnsi="Arial Black" w:eastAsia="楷体_GB2312" w:cs="Arial Black"/>
          <w:b/>
          <w:bCs/>
          <w:sz w:val="28"/>
          <w:szCs w:val="28"/>
          <w:u w:val="single"/>
          <w:lang w:eastAsia="zh-CN"/>
        </w:rPr>
        <w:t>补充</w:t>
      </w:r>
      <w:r>
        <w:rPr>
          <w:rFonts w:hint="default" w:ascii="Arial Black" w:hAnsi="Arial Black" w:eastAsia="楷体_GB2312" w:cs="Arial Black"/>
          <w:b/>
          <w:bCs/>
          <w:sz w:val="28"/>
          <w:szCs w:val="28"/>
          <w:u w:val="single"/>
        </w:rPr>
        <w:t xml:space="preserve">通知            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default" w:ascii="Arial Black" w:hAnsi="Arial Black" w:eastAsia="楷体_GB2312" w:cs="Arial Black"/>
          <w:b/>
          <w:sz w:val="28"/>
          <w:szCs w:val="28"/>
          <w:u w:val="single"/>
        </w:rPr>
      </w:pP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>太极大药房营运部                201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>6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>年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>5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>月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>5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 xml:space="preserve">日印发       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/>
          <w:sz w:val="36"/>
          <w:szCs w:val="36"/>
          <w:lang w:val="en-US" w:eastAsia="zh-CN"/>
        </w:rPr>
      </w:pPr>
      <w:r>
        <w:rPr>
          <w:rFonts w:hint="default" w:ascii="Arial Black" w:hAnsi="Arial Black" w:eastAsia="楷体_GB2312" w:cs="Arial Black"/>
          <w:b/>
          <w:sz w:val="28"/>
          <w:szCs w:val="28"/>
        </w:rPr>
        <w:t>打印：</w:t>
      </w:r>
      <w:r>
        <w:rPr>
          <w:rFonts w:hint="default" w:ascii="Arial Black" w:hAnsi="Arial Black" w:eastAsia="楷体_GB2312" w:cs="Arial Black"/>
          <w:b/>
          <w:sz w:val="28"/>
          <w:szCs w:val="28"/>
          <w:lang w:eastAsia="zh-CN"/>
        </w:rPr>
        <w:t>陈柳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 xml:space="preserve">    核对：</w:t>
      </w:r>
      <w:r>
        <w:rPr>
          <w:rFonts w:hint="eastAsia" w:ascii="Arial Black" w:hAnsi="Arial Black" w:eastAsia="楷体_GB2312" w:cs="Arial Black"/>
          <w:b/>
          <w:sz w:val="28"/>
          <w:szCs w:val="28"/>
          <w:lang w:eastAsia="zh-CN"/>
        </w:rPr>
        <w:t>谭莉杨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 xml:space="preserve">        （共印</w:t>
      </w:r>
      <w:r>
        <w:rPr>
          <w:rFonts w:hint="default" w:ascii="Arial Black" w:hAnsi="Arial Black" w:eastAsia="楷体_GB2312" w:cs="Arial Black"/>
          <w:b/>
          <w:sz w:val="28"/>
          <w:szCs w:val="28"/>
          <w:lang w:val="en-US" w:eastAsia="zh-CN"/>
        </w:rPr>
        <w:t>1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>份）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429823">
    <w:nsid w:val="572AE87F"/>
    <w:multiLevelType w:val="singleLevel"/>
    <w:tmpl w:val="572AE87F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24298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85361"/>
    <w:rsid w:val="0D59114B"/>
    <w:rsid w:val="1C7D5767"/>
    <w:rsid w:val="2B4D5CD6"/>
    <w:rsid w:val="3DBA6E89"/>
    <w:rsid w:val="4AC01050"/>
    <w:rsid w:val="4B2679A9"/>
    <w:rsid w:val="4CB806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2016-05-05T07:58:44Z</cp:lastPrinted>
  <dcterms:modified xsi:type="dcterms:W3CDTF">2016-05-05T10:58:18Z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