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关于汇缴2013年年终盘点赔偿款的通知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各门店：</w:t>
      </w:r>
    </w:p>
    <w:p>
      <w:pPr>
        <w:ind w:firstLine="5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公司于2014年1月17日下发《关于公布年终盘点结果的通知》，通知要求，各涉及缴纳盘点赔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偿款的门店，在通知下发一周内将盘点赔偿款上交到公司财务部，截止2014年2月12日，经查，有下列门店未上交盘点赔偿款或虽按时缴纳了盘点赔偿款，但到2月12日仍未将缴款单交到公司财务部，具体名单如下：</w:t>
      </w:r>
    </w:p>
    <w:tbl>
      <w:tblPr>
        <w:tblW w:w="6415" w:type="dxa"/>
        <w:jc w:val="center"/>
        <w:tblInd w:w="4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45"/>
        <w:gridCol w:w="1560"/>
        <w:gridCol w:w="1417"/>
        <w:gridCol w:w="2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门店名称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缴款日期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羊安大道店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2月10日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未按时缴存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长安大道店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2月10日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未按时缴存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问道西路店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2月10日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未按时缴存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顺和街店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2月12日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未按时缴存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华金大道店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2月11日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未按时缴存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新津兴义店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1月24日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未及时传回缴款单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燃灯寺店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1月21日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未及时传回缴款单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新乐中街店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1月23日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未及时传回缴款单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大面富桥店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1月24日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未及时传回缴款单</w:t>
            </w:r>
          </w:p>
        </w:tc>
      </w:tr>
    </w:tbl>
    <w:p>
      <w:pPr>
        <w:ind w:firstLine="5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根据《关于公布年终盘点结果的通知》要求，对上述门店店长处罚款100.00元。罚款费用在通知下发一周内将现金或缴款单交到公司财务部，逾期将按50.00元/天对门店店长处滞纳金。</w:t>
      </w:r>
    </w:p>
    <w:p>
      <w:pPr>
        <w:ind w:firstLine="5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</w:t>
      </w:r>
    </w:p>
    <w:p>
      <w:pPr>
        <w:ind w:firstLine="3618" w:firstLineChars="129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四川太极大药房连锁有限公司财务部 </w:t>
      </w:r>
    </w:p>
    <w:p>
      <w:pPr>
        <w:ind w:firstLine="5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O一四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二十七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Balloon Text"/>
    <w:basedOn w:val="1"/>
    <w:link w:val="4"/>
    <w:semiHidden/>
    <w:unhideWhenUsed/>
    <w:uiPriority w:val="99"/>
    <w:rPr>
      <w:sz w:val="18"/>
      <w:szCs w:val="18"/>
    </w:rPr>
  </w:style>
  <w:style w:type="character" w:customStyle="1" w:styleId="4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</Words>
  <Characters>476</Characters>
  <Lines>3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2014-02-14T03:38:00Z</dcterms:created>
  <dc:creator>ox</dc:creator>
  <cp:lastModifiedBy>Administrator</cp:lastModifiedBy>
  <cp:lastPrinted>2014-02-20T01:57:00Z</cp:lastPrinted>
  <dcterms:modified xsi:type="dcterms:W3CDTF">2014-02-27T08:55:28Z</dcterms:modified>
  <dc:title>关于汇缴2013年年终盘点赔偿款情况的通知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