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9A" w:rsidRDefault="005B709A">
      <w:pPr>
        <w:rPr>
          <w:rFonts w:hint="eastAsia"/>
        </w:rPr>
      </w:pPr>
      <w:r>
        <w:rPr>
          <w:rFonts w:hint="eastAsia"/>
        </w:rPr>
        <w:t>阿胶固元膏保存注意事项：</w:t>
      </w:r>
    </w:p>
    <w:p w:rsidR="005B709A" w:rsidRDefault="005B709A" w:rsidP="005B709A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熬制好的太极阿胶固元膏请存放在洗净的容器，要求：容器不沾水，抹少量食用油，便于固元膏切块时与容器分离。</w:t>
      </w:r>
    </w:p>
    <w:p w:rsidR="005B709A" w:rsidRDefault="005B709A" w:rsidP="005B709A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固元膏放冰箱冷藏室</w:t>
      </w:r>
      <w:r>
        <w:rPr>
          <w:rFonts w:hint="eastAsia"/>
        </w:rPr>
        <w:t>24</w:t>
      </w:r>
      <w:r>
        <w:rPr>
          <w:rFonts w:hint="eastAsia"/>
        </w:rPr>
        <w:t>小时后取出切块，案板、菜刀不能沾水，切块后放入冰箱冷藏室保存，可放</w:t>
      </w:r>
      <w:r>
        <w:rPr>
          <w:rFonts w:hint="eastAsia"/>
        </w:rPr>
        <w:t>45-60</w:t>
      </w:r>
      <w:r>
        <w:rPr>
          <w:rFonts w:hint="eastAsia"/>
        </w:rPr>
        <w:t>天。</w:t>
      </w:r>
    </w:p>
    <w:p w:rsidR="005B709A" w:rsidRDefault="005B709A" w:rsidP="005B709A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若中途因沾水发霉，可切除丢掉发霉部分，文火蒸二十分钟左右服用。</w:t>
      </w:r>
    </w:p>
    <w:sectPr w:rsidR="005B7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649A8"/>
    <w:multiLevelType w:val="hybridMultilevel"/>
    <w:tmpl w:val="1E7490C4"/>
    <w:lvl w:ilvl="0" w:tplc="753AA8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709A"/>
    <w:rsid w:val="005B709A"/>
    <w:rsid w:val="00CC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09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2013-04-13T08:24:00Z</dcterms:created>
  <dcterms:modified xsi:type="dcterms:W3CDTF">2013-04-13T08:35:00Z</dcterms:modified>
</cp:coreProperties>
</file>