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0"/>
          <w:szCs w:val="30"/>
        </w:rPr>
        <w:t>营运部发</w:t>
      </w:r>
      <w:r>
        <w:rPr>
          <w:rFonts w:hint="eastAsia" w:ascii="Arial" w:hAnsi="Arial" w:eastAsia="仿宋_GB2312" w:cs="Arial"/>
          <w:b/>
          <w:bCs/>
          <w:sz w:val="30"/>
          <w:szCs w:val="30"/>
          <w:lang w:val="en-US" w:eastAsia="zh-CN"/>
        </w:rPr>
        <w:t>(2025)073号</w:t>
      </w: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 xml:space="preserve">  </w:t>
      </w:r>
      <w:r>
        <w:rPr>
          <w:rFonts w:hint="eastAsia" w:ascii="宋体" w:hAnsi="宋体" w:cs="宋体"/>
          <w:b/>
          <w:bCs/>
          <w:sz w:val="30"/>
          <w:szCs w:val="30"/>
          <w:lang w:val="en-US" w:eastAsia="zh-CN"/>
        </w:rPr>
        <w:t xml:space="preserve">                        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签发人：</w:t>
      </w:r>
      <w:r>
        <w:rPr>
          <w:rFonts w:hint="eastAsia" w:ascii="宋体" w:hAnsi="宋体" w:cs="宋体"/>
          <w:b/>
          <w:bCs/>
          <w:sz w:val="30"/>
          <w:szCs w:val="30"/>
          <w:lang w:eastAsia="zh-CN"/>
        </w:rPr>
        <w:t>谭莉扬</w:t>
      </w:r>
      <w:r>
        <w:rPr>
          <w:rFonts w:hint="default" w:ascii="Arial" w:hAnsi="Arial" w:eastAsia="仿宋_GB2312" w:cs="Arial"/>
          <w:b/>
          <w:bCs/>
          <w:sz w:val="30"/>
          <w:szCs w:val="30"/>
        </w:rPr>
        <w:t xml:space="preserve"> </w:t>
      </w:r>
    </w:p>
    <w:p>
      <w:pPr>
        <w:numPr>
          <w:ilvl w:val="0"/>
          <w:numId w:val="0"/>
        </w:numPr>
        <w:ind w:firstLine="1922" w:firstLineChars="600"/>
        <w:rPr>
          <w:rFonts w:hint="default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关于皮肤专区及胰岛素宣传的陈列通知</w:t>
      </w:r>
    </w:p>
    <w:p>
      <w:pPr>
        <w:numPr>
          <w:ilvl w:val="0"/>
          <w:numId w:val="0"/>
        </w:numPr>
        <w:tabs>
          <w:tab w:val="left" w:pos="7493"/>
        </w:tabs>
        <w:rPr>
          <w:rFonts w:hint="eastAsia"/>
          <w:sz w:val="32"/>
          <w:lang w:val="en-US" w:eastAsia="zh-CN"/>
        </w:rPr>
      </w:pPr>
      <w:r>
        <w:rPr>
          <w:rFonts w:hint="eastAsia"/>
          <w:sz w:val="32"/>
          <w:lang w:eastAsia="zh-CN"/>
        </w:rPr>
        <w:t>一、皮肤宣传物料</w:t>
      </w:r>
    </w:p>
    <w:p>
      <w:pPr>
        <w:numPr>
          <w:ilvl w:val="0"/>
          <w:numId w:val="0"/>
        </w:numPr>
        <w:tabs>
          <w:tab w:val="left" w:pos="4098"/>
        </w:tabs>
        <w:rPr>
          <w:rFonts w:hint="eastAsia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t xml:space="preserve">    </w:t>
      </w:r>
      <w:r>
        <w:rPr>
          <w:rFonts w:hint="eastAsia"/>
          <w:sz w:val="32"/>
          <w:lang w:val="en-US" w:eastAsia="zh-CN"/>
        </w:rPr>
        <w:drawing>
          <wp:inline distT="0" distB="0" distL="114300" distR="114300">
            <wp:extent cx="3387090" cy="1682750"/>
            <wp:effectExtent l="0" t="0" r="3810" b="12700"/>
            <wp:docPr id="3" name="图片 3" descr="8b0a0c3243f2690c6ff36327f8944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b0a0c3243f2690c6ff36327f8944c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lang w:val="en-US" w:eastAsia="zh-CN"/>
        </w:rPr>
        <w:t xml:space="preserve">    </w:t>
      </w:r>
      <w:r>
        <w:rPr>
          <w:rFonts w:hint="eastAsia"/>
          <w:sz w:val="32"/>
          <w:lang w:val="en-US" w:eastAsia="zh-CN"/>
        </w:rPr>
        <w:drawing>
          <wp:inline distT="0" distB="0" distL="114300" distR="114300">
            <wp:extent cx="1477645" cy="1172210"/>
            <wp:effectExtent l="0" t="0" r="8255" b="8890"/>
            <wp:docPr id="4" name="图片 4" descr="6b9e2f03c713f2d252a724d559282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b9e2f03c713f2d252a724d559282aa"/>
                    <pic:cNvPicPr>
                      <a:picLocks noChangeAspect="1"/>
                    </pic:cNvPicPr>
                  </pic:nvPicPr>
                  <pic:blipFill>
                    <a:blip r:embed="rId5"/>
                    <a:srcRect l="52151" t="14666" b="11570"/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lang w:val="en-US" w:eastAsia="zh-CN"/>
        </w:rPr>
        <w:t xml:space="preserve">   </w:t>
      </w:r>
    </w:p>
    <w:p>
      <w:pPr>
        <w:numPr>
          <w:ilvl w:val="0"/>
          <w:numId w:val="0"/>
        </w:numPr>
        <w:tabs>
          <w:tab w:val="left" w:pos="4098"/>
        </w:tabs>
        <w:rPr>
          <w:rFonts w:hint="eastAsia"/>
          <w:sz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3627120</wp:posOffset>
                </wp:positionH>
                <wp:positionV relativeFrom="paragraph">
                  <wp:posOffset>268605</wp:posOffset>
                </wp:positionV>
                <wp:extent cx="3030855" cy="4050030"/>
                <wp:effectExtent l="4445" t="4445" r="12700" b="2222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855" cy="4050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420" w:leftChars="0" w:hanging="420" w:firstLineChars="0"/>
                              <w:rPr>
                                <w:rFonts w:hint="default"/>
                                <w:color w:val="0000F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FF"/>
                                <w:sz w:val="28"/>
                                <w:szCs w:val="28"/>
                                <w:lang w:val="en-US" w:eastAsia="zh-CN"/>
                              </w:rPr>
                              <w:t>皮肤科普（立牌/pop）+层条+插卡物料。每个门店1套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420" w:leftChars="0" w:hanging="420" w:firstLineChars="0"/>
                              <w:rPr>
                                <w:rFonts w:hint="default"/>
                                <w:color w:val="0000F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FF"/>
                                <w:sz w:val="28"/>
                                <w:szCs w:val="28"/>
                                <w:lang w:val="en-US" w:eastAsia="zh-CN"/>
                              </w:rPr>
                              <w:t>otc外用类首层陈列营采【复方樟脑乳膏】，</w:t>
                            </w:r>
                            <w:r>
                              <w:rPr>
                                <w:rFonts w:hint="eastAsia"/>
                                <w:color w:val="0000FF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保证3个陈列面</w:t>
                            </w:r>
                            <w:r>
                              <w:rPr>
                                <w:rFonts w:hint="eastAsia"/>
                                <w:color w:val="0000FF"/>
                                <w:sz w:val="28"/>
                                <w:szCs w:val="28"/>
                                <w:lang w:val="en-US" w:eastAsia="zh-CN"/>
                              </w:rPr>
                              <w:t>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420" w:leftChars="0" w:hanging="420" w:firstLineChars="0"/>
                              <w:rPr>
                                <w:rFonts w:hint="default"/>
                                <w:color w:val="0000F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FF"/>
                                <w:sz w:val="28"/>
                                <w:szCs w:val="28"/>
                                <w:lang w:val="en-US" w:eastAsia="zh-CN"/>
                              </w:rPr>
                              <w:t>层条陈列在货品前，并配上插卡陈列。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420" w:leftChars="0" w:hanging="420" w:firstLineChars="0"/>
                              <w:rPr>
                                <w:rFonts w:hint="default"/>
                                <w:color w:val="0000FF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FF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整个皮肤专区陈列时间2025.6.12-9.11，期间不能减少陈列或丢失物料，第三方随时检查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420" w:leftChars="0" w:hanging="420" w:firstLineChars="0"/>
                              <w:rPr>
                                <w:rFonts w:hint="default"/>
                                <w:color w:val="0000FF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FF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营运部不定时抽查门店陈列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5.6pt;margin-top:21.15pt;height:318.9pt;width:238.65pt;z-index:251660288;mso-width-relative:page;mso-height-relative:page;" fillcolor="#FFFFFF [3201]" filled="t" stroked="t" coordsize="21600,21600" o:gfxdata="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auto"/>
                        <w:ind w:left="420" w:leftChars="0" w:hanging="420" w:firstLineChars="0"/>
                        <w:rPr>
                          <w:rFonts w:hint="default"/>
                          <w:color w:val="0000F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FF"/>
                          <w:sz w:val="28"/>
                          <w:szCs w:val="28"/>
                          <w:lang w:val="en-US" w:eastAsia="zh-CN"/>
                        </w:rPr>
                        <w:t>皮肤科普（立牌/pop）+层条+插卡物料。每个门店1套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auto"/>
                        <w:ind w:left="420" w:leftChars="0" w:hanging="420" w:firstLineChars="0"/>
                        <w:rPr>
                          <w:rFonts w:hint="default"/>
                          <w:color w:val="0000F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FF"/>
                          <w:sz w:val="28"/>
                          <w:szCs w:val="28"/>
                          <w:lang w:val="en-US" w:eastAsia="zh-CN"/>
                        </w:rPr>
                        <w:t>otc外用类首层陈列营采【复方樟脑乳膏】，</w:t>
                      </w:r>
                      <w:r>
                        <w:rPr>
                          <w:rFonts w:hint="eastAsia"/>
                          <w:color w:val="0000FF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保证3个陈列面</w:t>
                      </w:r>
                      <w:r>
                        <w:rPr>
                          <w:rFonts w:hint="eastAsia"/>
                          <w:color w:val="0000FF"/>
                          <w:sz w:val="28"/>
                          <w:szCs w:val="28"/>
                          <w:lang w:val="en-US" w:eastAsia="zh-CN"/>
                        </w:rPr>
                        <w:t>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auto"/>
                        <w:ind w:left="420" w:leftChars="0" w:hanging="420" w:firstLineChars="0"/>
                        <w:rPr>
                          <w:rFonts w:hint="default"/>
                          <w:color w:val="0000F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FF"/>
                          <w:sz w:val="28"/>
                          <w:szCs w:val="28"/>
                          <w:lang w:val="en-US" w:eastAsia="zh-CN"/>
                        </w:rPr>
                        <w:t>层条陈列在货品前，并配上插卡陈列。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auto"/>
                        <w:ind w:left="420" w:leftChars="0" w:hanging="420" w:firstLineChars="0"/>
                        <w:rPr>
                          <w:rFonts w:hint="default"/>
                          <w:color w:val="0000FF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FF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整个皮肤专区陈列时间2025.6.12-9.11，期间不能减少陈列或丢失物料，第三方随时检查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auto"/>
                        <w:ind w:left="420" w:leftChars="0" w:hanging="420" w:firstLineChars="0"/>
                        <w:rPr>
                          <w:rFonts w:hint="default"/>
                          <w:color w:val="0000FF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FF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营运部不定时抽查门店陈列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2"/>
          <w:lang w:val="en-US" w:eastAsia="zh-CN"/>
        </w:rPr>
        <w:t xml:space="preserve">   陈列</w:t>
      </w:r>
    </w:p>
    <w:p>
      <w:pPr>
        <w:numPr>
          <w:ilvl w:val="0"/>
          <w:numId w:val="0"/>
        </w:numPr>
        <w:tabs>
          <w:tab w:val="left" w:pos="4098"/>
        </w:tabs>
        <w:rPr>
          <w:rFonts w:hint="eastAsia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drawing>
          <wp:inline distT="0" distB="0" distL="114300" distR="114300">
            <wp:extent cx="3511550" cy="2978785"/>
            <wp:effectExtent l="0" t="0" r="12700" b="12065"/>
            <wp:docPr id="5" name="图片 5" descr="d37ce3e7710d2093e66f98800be909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37ce3e7710d2093e66f98800be9099e"/>
                    <pic:cNvPicPr>
                      <a:picLocks noChangeAspect="1"/>
                    </pic:cNvPicPr>
                  </pic:nvPicPr>
                  <pic:blipFill>
                    <a:blip r:embed="rId6"/>
                    <a:srcRect r="11532"/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4098"/>
        </w:tabs>
        <w:rPr>
          <w:rFonts w:hint="eastAsia"/>
          <w:sz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4098"/>
        </w:tabs>
        <w:rPr>
          <w:rFonts w:hint="eastAsia"/>
          <w:sz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7493"/>
        </w:tabs>
        <w:ind w:leftChars="0"/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二、橱窗pop陈列</w:t>
      </w:r>
    </w:p>
    <w:tbl>
      <w:tblPr>
        <w:tblStyle w:val="6"/>
        <w:tblpPr w:leftFromText="180" w:rightFromText="180" w:vertAnchor="text" w:horzAnchor="page" w:tblpX="1436" w:tblpY="29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383"/>
        <w:gridCol w:w="2475"/>
        <w:gridCol w:w="24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2196" w:type="dxa"/>
            <w:noWrap w:val="0"/>
            <w:vAlign w:val="top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    图1</w:t>
            </w:r>
          </w:p>
        </w:tc>
        <w:tc>
          <w:tcPr>
            <w:tcW w:w="2383" w:type="dxa"/>
            <w:noWrap w:val="0"/>
            <w:vAlign w:val="top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center"/>
              <w:rPr>
                <w:rFonts w:hint="default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  <w:t>图2</w:t>
            </w:r>
          </w:p>
        </w:tc>
        <w:tc>
          <w:tcPr>
            <w:tcW w:w="2475" w:type="dxa"/>
            <w:noWrap w:val="0"/>
            <w:vAlign w:val="top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    图3</w:t>
            </w:r>
          </w:p>
        </w:tc>
        <w:tc>
          <w:tcPr>
            <w:tcW w:w="2475" w:type="dxa"/>
            <w:noWrap w:val="0"/>
            <w:vAlign w:val="top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3" w:hRule="atLeast"/>
        </w:trPr>
        <w:tc>
          <w:tcPr>
            <w:tcW w:w="219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247775" cy="1711960"/>
                  <wp:effectExtent l="0" t="0" r="9525" b="2540"/>
                  <wp:docPr id="18" name="图片 1" descr="c6d63f38f2dfbfc71313b0c65036a8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c6d63f38f2dfbfc71313b0c65036a81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招聘海报</w:t>
            </w:r>
          </w:p>
        </w:tc>
        <w:tc>
          <w:tcPr>
            <w:tcW w:w="2383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53160" cy="1674495"/>
                  <wp:effectExtent l="0" t="0" r="8890" b="1905"/>
                  <wp:docPr id="11" name="图片 11" descr="9c0ccc60b8ba5fc0d35e05fbf826b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9c0ccc60b8ba5fc0d35e05fbf826b5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r="51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160" cy="167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ind w:firstLine="240" w:firstLineChars="100"/>
              <w:jc w:val="left"/>
              <w:rPr>
                <w:rFonts w:hint="default" w:ascii="宋体" w:hAnsi="宋体" w:eastAsia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胰岛素pop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ab/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 xml:space="preserve">       </w:t>
            </w:r>
          </w:p>
        </w:tc>
        <w:tc>
          <w:tcPr>
            <w:tcW w:w="2475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327785" cy="1761490"/>
                  <wp:effectExtent l="0" t="0" r="5715" b="10160"/>
                  <wp:docPr id="10" name="图片 10" descr="beed17f7a423203bf8bbaab2879c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beed17f7a423203bf8bbaab2879c8f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1280" t="22006" r="15118" b="147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85" cy="176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团购季橱窗pop</w:t>
            </w:r>
          </w:p>
        </w:tc>
        <w:tc>
          <w:tcPr>
            <w:tcW w:w="2475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085850" cy="1587500"/>
                  <wp:effectExtent l="0" t="0" r="0" b="12700"/>
                  <wp:docPr id="7" name="图片 7" descr="2b11a424cc9fc1b4023f04e4decfe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b11a424cc9fc1b4023f04e4decfe7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ind w:firstLine="240" w:firstLineChars="10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夏桑菊pop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219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ind w:firstLine="721" w:firstLineChars="300"/>
              <w:jc w:val="both"/>
              <w:rPr>
                <w:rFonts w:hint="default" w:ascii="宋体" w:hAnsi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图4</w:t>
            </w:r>
          </w:p>
        </w:tc>
        <w:tc>
          <w:tcPr>
            <w:tcW w:w="2383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ind w:firstLine="240" w:firstLineChars="100"/>
              <w:jc w:val="center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图5</w:t>
            </w:r>
          </w:p>
        </w:tc>
        <w:tc>
          <w:tcPr>
            <w:tcW w:w="2475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图6</w:t>
            </w:r>
          </w:p>
        </w:tc>
        <w:tc>
          <w:tcPr>
            <w:tcW w:w="2475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3" w:hRule="atLeast"/>
        </w:trPr>
        <w:tc>
          <w:tcPr>
            <w:tcW w:w="219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256030" cy="1704340"/>
                  <wp:effectExtent l="0" t="0" r="1270" b="10160"/>
                  <wp:docPr id="6" name="图片 6" descr="9b77b5329a295b7c841b2b0f0d07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9b77b5329a295b7c841b2b0f0d0734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030" cy="170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薇诺娜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橱窗pop</w:t>
            </w:r>
          </w:p>
        </w:tc>
        <w:tc>
          <w:tcPr>
            <w:tcW w:w="2383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  </w:t>
            </w:r>
            <w:r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159510" cy="1471930"/>
                  <wp:effectExtent l="0" t="0" r="0" b="0"/>
                  <wp:docPr id="22" name="图片 5" descr="ac8392c5ba02adecb4a07b09bcb9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5" descr="ac8392c5ba02adecb4a07b09bcb905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r="47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510" cy="147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 xml:space="preserve">   枢颜正面         </w:t>
            </w:r>
          </w:p>
        </w:tc>
        <w:tc>
          <w:tcPr>
            <w:tcW w:w="2475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365885" cy="1024255"/>
                  <wp:effectExtent l="0" t="0" r="5715" b="4445"/>
                  <wp:docPr id="21" name="图片 6" descr="dcdf8742221c68e1eceb6a47209fe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6" descr="dcdf8742221c68e1eceb6a47209fe3a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885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 </w:t>
            </w:r>
          </w:p>
        </w:tc>
        <w:tc>
          <w:tcPr>
            <w:tcW w:w="2475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spacing w:line="240" w:lineRule="auto"/>
        <w:jc w:val="left"/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jc w:val="left"/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ind w:leftChars="0"/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 xml:space="preserve">    </w:t>
      </w:r>
    </w:p>
    <w:p>
      <w:pPr>
        <w:numPr>
          <w:ilvl w:val="0"/>
          <w:numId w:val="0"/>
        </w:numPr>
        <w:spacing w:line="240" w:lineRule="auto"/>
        <w:ind w:leftChars="0"/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ind w:leftChars="0"/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ind w:leftChars="0"/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</w:p>
    <w:tbl>
      <w:tblPr>
        <w:tblStyle w:val="6"/>
        <w:tblpPr w:leftFromText="180" w:rightFromText="180" w:vertAnchor="text" w:horzAnchor="page" w:tblpX="1108" w:tblpY="11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9"/>
        <w:gridCol w:w="1294"/>
        <w:gridCol w:w="2025"/>
        <w:gridCol w:w="47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区域</w:t>
            </w: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陈列橱窗海报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979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80" w:firstLineChars="10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所有门店</w:t>
            </w:r>
          </w:p>
        </w:tc>
        <w:tc>
          <w:tcPr>
            <w:tcW w:w="1294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橱窗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outlineLvl w:val="9"/>
              <w:rPr>
                <w:rFonts w:hint="default" w:ascii="宋体" w:hAnsi="宋体" w:cs="宋体"/>
                <w:b/>
                <w:bCs/>
                <w:color w:val="0000FF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FF"/>
                <w:sz w:val="24"/>
                <w:szCs w:val="24"/>
                <w:highlight w:val="none"/>
                <w:vertAlign w:val="baseline"/>
                <w:lang w:val="en-US" w:eastAsia="zh-CN"/>
              </w:rPr>
              <w:t>※</w:t>
            </w:r>
            <w:r>
              <w:rPr>
                <w:rFonts w:hint="eastAsia" w:ascii="宋体" w:hAnsi="宋体" w:cs="宋体"/>
                <w:b/>
                <w:bCs/>
                <w:color w:val="0000FF"/>
                <w:sz w:val="28"/>
                <w:szCs w:val="28"/>
                <w:highlight w:val="none"/>
                <w:vertAlign w:val="baseline"/>
                <w:lang w:val="en-US" w:eastAsia="zh-CN"/>
              </w:rPr>
              <w:t>图  1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left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所有门店陈列【招聘海报】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197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0" w:firstLineChars="10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0000FF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0000FF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FF"/>
                <w:sz w:val="24"/>
                <w:szCs w:val="24"/>
                <w:highlight w:val="none"/>
                <w:vertAlign w:val="baseline"/>
                <w:lang w:val="en-US" w:eastAsia="zh-CN"/>
              </w:rPr>
              <w:t>※图  2-3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配发胰岛素宣传的110家门店（详见附件），优先空位陈列胰岛素宣传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FF"/>
                <w:sz w:val="24"/>
                <w:szCs w:val="24"/>
                <w:highlight w:val="none"/>
                <w:vertAlign w:val="baseline"/>
                <w:lang w:val="en-US" w:eastAsia="zh-CN"/>
              </w:rPr>
              <w:t>【团购季海报，陈列时间至9.30】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0" w:firstLineChars="10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0000FF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0000FF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outlineLvl w:val="9"/>
              <w:rPr>
                <w:rFonts w:hint="eastAsia" w:ascii="宋体" w:hAnsi="宋体" w:cs="宋体"/>
                <w:b/>
                <w:bCs/>
                <w:color w:val="000000" w:themeColor="text1"/>
                <w:sz w:val="24"/>
                <w:szCs w:val="24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outlineLvl w:val="9"/>
              <w:rPr>
                <w:rFonts w:hint="default" w:ascii="宋体" w:hAnsi="宋体" w:cs="宋体"/>
                <w:b/>
                <w:bCs/>
                <w:color w:val="0000FF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 w:themeColor="text1"/>
                <w:sz w:val="24"/>
                <w:szCs w:val="24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图   4-6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0000FF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图4 所有门店陈列【夏桑菊pop陈列至6.30】，</w:t>
            </w:r>
            <w:r>
              <w:rPr>
                <w:rFonts w:hint="eastAsia" w:ascii="宋体" w:hAnsi="宋体" w:cs="宋体"/>
                <w:b/>
                <w:bCs/>
                <w:color w:val="0000FF"/>
                <w:sz w:val="24"/>
                <w:szCs w:val="24"/>
                <w:highlight w:val="none"/>
                <w:vertAlign w:val="baseline"/>
                <w:lang w:val="en-US" w:eastAsia="zh-CN"/>
              </w:rPr>
              <w:t>橱窗没有位置的陈列在门腰线以上位置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FF"/>
                <w:sz w:val="24"/>
                <w:szCs w:val="24"/>
                <w:highlight w:val="none"/>
                <w:vertAlign w:val="baseline"/>
                <w:lang w:val="en-US" w:eastAsia="zh-CN"/>
              </w:rPr>
              <w:t xml:space="preserve">图5 【薇诺娜618海报，陈列时间6.30】，图6 </w:t>
            </w: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【枢颜海报，门店修改时间至2025年全年】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橱窗有陈列位置的，按照图片顺序依次陈列橱窗；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default" w:ascii="宋体" w:hAnsi="宋体" w:cs="宋体"/>
                <w:b/>
                <w:bCs/>
                <w:color w:val="0000FF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FF"/>
                <w:sz w:val="24"/>
                <w:szCs w:val="24"/>
                <w:highlight w:val="none"/>
                <w:vertAlign w:val="baseline"/>
                <w:lang w:val="en-US" w:eastAsia="zh-CN"/>
              </w:rPr>
              <w:t>没有位置的保证店内小pop的陈列，店外陈列门上的腰线以上位置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0" w:firstLineChars="10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default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spacing w:line="240" w:lineRule="auto"/>
        <w:ind w:leftChars="0"/>
        <w:rPr>
          <w:rFonts w:hint="default"/>
          <w:b/>
          <w:bCs/>
          <w:sz w:val="30"/>
          <w:szCs w:val="30"/>
          <w:lang w:val="en-US" w:eastAsia="zh-CN"/>
        </w:rPr>
      </w:pPr>
    </w:p>
    <w:p>
      <w:pPr>
        <w:spacing w:line="360" w:lineRule="auto"/>
        <w:rPr>
          <w:rFonts w:hint="eastAsia" w:eastAsiaTheme="minor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四、检核</w:t>
      </w:r>
    </w:p>
    <w:p>
      <w:pPr>
        <w:spacing w:line="360" w:lineRule="auto"/>
        <w:ind w:firstLine="601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2025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0000FF"/>
          <w:sz w:val="30"/>
          <w:szCs w:val="30"/>
          <w:highlight w:val="yellow"/>
          <w:lang w:val="en-US" w:eastAsia="zh-CN"/>
        </w:rPr>
        <w:t>6月1</w:t>
      </w:r>
      <w:r>
        <w:rPr>
          <w:rFonts w:hint="default"/>
          <w:b/>
          <w:bCs/>
          <w:color w:val="0000FF"/>
          <w:sz w:val="30"/>
          <w:szCs w:val="30"/>
          <w:highlight w:val="yellow"/>
          <w:lang w:eastAsia="zh-CN"/>
          <w:woUserID w:val="1"/>
        </w:rPr>
        <w:t>6</w:t>
      </w:r>
      <w:r>
        <w:rPr>
          <w:rFonts w:hint="eastAsia"/>
          <w:b/>
          <w:bCs/>
          <w:color w:val="0000FF"/>
          <w:sz w:val="30"/>
          <w:szCs w:val="30"/>
          <w:highlight w:val="yellow"/>
          <w:lang w:val="en-US" w:eastAsia="zh-CN"/>
        </w:rPr>
        <w:t>日下午15点前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</w:t>
      </w:r>
      <w:r>
        <w:rPr>
          <w:rFonts w:hint="eastAsia"/>
          <w:color w:val="0000FF"/>
          <w:sz w:val="30"/>
          <w:szCs w:val="30"/>
          <w:highlight w:val="yellow"/>
          <w:lang w:val="en-US" w:eastAsia="zh-CN"/>
        </w:rPr>
        <w:t>6</w:t>
      </w:r>
      <w:r>
        <w:rPr>
          <w:rFonts w:hint="eastAsia"/>
          <w:b/>
          <w:bCs/>
          <w:color w:val="0000FF"/>
          <w:sz w:val="30"/>
          <w:szCs w:val="30"/>
          <w:highlight w:val="yellow"/>
          <w:lang w:val="en-US" w:eastAsia="zh-CN"/>
        </w:rPr>
        <w:t>月1</w:t>
      </w:r>
      <w:r>
        <w:rPr>
          <w:rFonts w:hint="default"/>
          <w:b/>
          <w:bCs/>
          <w:color w:val="0000FF"/>
          <w:sz w:val="30"/>
          <w:szCs w:val="30"/>
          <w:highlight w:val="yellow"/>
          <w:lang w:eastAsia="zh-CN"/>
          <w:woUserID w:val="1"/>
        </w:rPr>
        <w:t>6</w:t>
      </w:r>
      <w:r>
        <w:rPr>
          <w:rFonts w:hint="eastAsia"/>
          <w:b/>
          <w:bCs/>
          <w:color w:val="0000FF"/>
          <w:sz w:val="30"/>
          <w:szCs w:val="30"/>
          <w:highlight w:val="yellow"/>
          <w:lang w:val="en-US" w:eastAsia="zh-CN"/>
        </w:rPr>
        <w:t>日下午20点前</w:t>
      </w:r>
      <w:r>
        <w:rPr>
          <w:rFonts w:hint="eastAsia"/>
          <w:sz w:val="30"/>
          <w:szCs w:val="30"/>
          <w:lang w:val="en-US" w:eastAsia="zh-CN"/>
        </w:rPr>
        <w:t>在各片区核检，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30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color w:val="0000FF"/>
          <w:sz w:val="30"/>
          <w:szCs w:val="30"/>
          <w:highlight w:val="yellow"/>
          <w:lang w:val="en-US" w:eastAsia="zh-CN"/>
        </w:rPr>
        <w:t>6</w:t>
      </w:r>
      <w:r>
        <w:rPr>
          <w:rFonts w:hint="eastAsia"/>
          <w:b/>
          <w:bCs/>
          <w:color w:val="0000FF"/>
          <w:sz w:val="30"/>
          <w:szCs w:val="30"/>
          <w:highlight w:val="yellow"/>
          <w:lang w:val="en-US" w:eastAsia="zh-CN"/>
        </w:rPr>
        <w:t>月1</w:t>
      </w:r>
      <w:r>
        <w:rPr>
          <w:rFonts w:hint="default"/>
          <w:b/>
          <w:bCs/>
          <w:color w:val="0000FF"/>
          <w:sz w:val="30"/>
          <w:szCs w:val="30"/>
          <w:highlight w:val="yellow"/>
          <w:lang w:eastAsia="zh-CN"/>
          <w:woUserID w:val="1"/>
        </w:rPr>
        <w:t>6</w:t>
      </w:r>
      <w:bookmarkStart w:id="0" w:name="_GoBack"/>
      <w:bookmarkEnd w:id="0"/>
      <w:r>
        <w:rPr>
          <w:rFonts w:hint="eastAsia"/>
          <w:b/>
          <w:bCs/>
          <w:color w:val="0000FF"/>
          <w:sz w:val="30"/>
          <w:szCs w:val="30"/>
          <w:highlight w:val="yellow"/>
          <w:lang w:val="en-US" w:eastAsia="zh-CN"/>
        </w:rPr>
        <w:t>日</w:t>
      </w:r>
      <w:r>
        <w:rPr>
          <w:rFonts w:hint="eastAsia"/>
          <w:b/>
          <w:bCs/>
          <w:color w:val="0000FF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0000FF"/>
          <w:sz w:val="30"/>
          <w:szCs w:val="30"/>
          <w:highlight w:val="yellow"/>
          <w:lang w:val="en-US" w:eastAsia="zh-CN"/>
        </w:rPr>
        <w:t>22点</w:t>
      </w:r>
      <w:r>
        <w:rPr>
          <w:rFonts w:hint="eastAsia"/>
          <w:sz w:val="30"/>
          <w:szCs w:val="30"/>
          <w:lang w:eastAsia="zh-CN"/>
        </w:rPr>
        <w:t>前在片区群检核。发现门店执行不到位，片区主管未检核的，片区主管上缴成长金</w:t>
      </w:r>
      <w:r>
        <w:rPr>
          <w:rFonts w:hint="eastAsia"/>
          <w:sz w:val="30"/>
          <w:szCs w:val="30"/>
          <w:lang w:val="en-US" w:eastAsia="zh-CN"/>
        </w:rPr>
        <w:t>10元，门店上缴成长金30元.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2025年6月12日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440" w:firstLineChars="1700"/>
        <w:jc w:val="both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sz w:val="30"/>
          <w:szCs w:val="30"/>
          <w:u w:val="single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4445" r="0" b="5080"/>
                <wp:wrapNone/>
                <wp:docPr id="20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59264;mso-width-relative:page;mso-height-relative:page;" filled="f" stroked="t" coordsize="21600,21600" o:gfxdata="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：皮肤专区及胰岛素宣传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val="en-US" w:eastAsia="zh-CN"/>
        </w:rPr>
        <w:t xml:space="preserve">                         陈列通知     </w:t>
      </w:r>
      <w:r>
        <w:rPr>
          <w:rFonts w:hint="eastAsia" w:ascii="宋体" w:hAnsi="宋体" w:cs="宋体"/>
          <w:b w:val="0"/>
          <w:bCs w:val="0"/>
          <w:sz w:val="30"/>
          <w:szCs w:val="30"/>
          <w:u w:val="single"/>
          <w:lang w:val="en-US" w:eastAsia="zh-CN"/>
        </w:rPr>
        <w:t xml:space="preserve">                      </w:t>
      </w:r>
    </w:p>
    <w:p>
      <w:pPr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拟稿</w:t>
      </w:r>
      <w:r>
        <w:rPr>
          <w:rFonts w:hint="eastAsia" w:ascii="仿宋" w:hAnsi="仿宋" w:eastAsia="仿宋" w:cs="仿宋"/>
          <w:sz w:val="30"/>
          <w:szCs w:val="30"/>
          <w:u w:val="single"/>
        </w:rPr>
        <w:t>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>核对：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王四维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</w:p>
    <w:sectPr>
      <w:pgSz w:w="11906" w:h="16838"/>
      <w:pgMar w:top="200" w:right="846" w:bottom="258" w:left="7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_GB2312">
    <w:altName w:val="汉仪仿宋KW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仿宋">
    <w:altName w:val="汉仪仿宋KW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altName w:val="汉仪仿宋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9555C0"/>
    <w:multiLevelType w:val="singleLevel"/>
    <w:tmpl w:val="9E9555C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3NTVkMWJiZjY0Y2I0MGM1OTkyNGMwNWE4ODY0MmQifQ=="/>
  </w:docVars>
  <w:rsids>
    <w:rsidRoot w:val="79730213"/>
    <w:rsid w:val="000857E4"/>
    <w:rsid w:val="001A01C0"/>
    <w:rsid w:val="0098334F"/>
    <w:rsid w:val="00ED72DC"/>
    <w:rsid w:val="00FA19CE"/>
    <w:rsid w:val="020E2058"/>
    <w:rsid w:val="029E6486"/>
    <w:rsid w:val="040253A6"/>
    <w:rsid w:val="043344D1"/>
    <w:rsid w:val="044B3C5C"/>
    <w:rsid w:val="044D0D07"/>
    <w:rsid w:val="0570617A"/>
    <w:rsid w:val="05D37CA7"/>
    <w:rsid w:val="063A79D2"/>
    <w:rsid w:val="08AB63BC"/>
    <w:rsid w:val="091D7672"/>
    <w:rsid w:val="093F46E5"/>
    <w:rsid w:val="09827FD4"/>
    <w:rsid w:val="09CB6A81"/>
    <w:rsid w:val="0A29356A"/>
    <w:rsid w:val="0B8909A2"/>
    <w:rsid w:val="0BAB4DBC"/>
    <w:rsid w:val="0C0F038C"/>
    <w:rsid w:val="0C7B02EA"/>
    <w:rsid w:val="0D0E0E6C"/>
    <w:rsid w:val="0D1C7A27"/>
    <w:rsid w:val="0D562B05"/>
    <w:rsid w:val="0DF54A42"/>
    <w:rsid w:val="0E3156BE"/>
    <w:rsid w:val="0E505BE6"/>
    <w:rsid w:val="0F721D82"/>
    <w:rsid w:val="0FA727F6"/>
    <w:rsid w:val="108D5665"/>
    <w:rsid w:val="10BD0577"/>
    <w:rsid w:val="113151D2"/>
    <w:rsid w:val="1177561E"/>
    <w:rsid w:val="128324FF"/>
    <w:rsid w:val="13FA41EA"/>
    <w:rsid w:val="159E6AFD"/>
    <w:rsid w:val="168802BF"/>
    <w:rsid w:val="16921551"/>
    <w:rsid w:val="178C22BE"/>
    <w:rsid w:val="18365A0D"/>
    <w:rsid w:val="197E5C1A"/>
    <w:rsid w:val="19E5550A"/>
    <w:rsid w:val="1A9F3DA4"/>
    <w:rsid w:val="1AD20716"/>
    <w:rsid w:val="1CDB34C6"/>
    <w:rsid w:val="1DAA58DB"/>
    <w:rsid w:val="1E3972CE"/>
    <w:rsid w:val="1E493049"/>
    <w:rsid w:val="1F7805E8"/>
    <w:rsid w:val="220D5939"/>
    <w:rsid w:val="238B30B1"/>
    <w:rsid w:val="259D093F"/>
    <w:rsid w:val="25B42300"/>
    <w:rsid w:val="25B61CB6"/>
    <w:rsid w:val="29391ABB"/>
    <w:rsid w:val="293B3EDF"/>
    <w:rsid w:val="2A440D39"/>
    <w:rsid w:val="2A753459"/>
    <w:rsid w:val="2BA97E67"/>
    <w:rsid w:val="2C052915"/>
    <w:rsid w:val="2D1965FA"/>
    <w:rsid w:val="2F3206D7"/>
    <w:rsid w:val="3063176E"/>
    <w:rsid w:val="31D420C7"/>
    <w:rsid w:val="325C299E"/>
    <w:rsid w:val="32C054FD"/>
    <w:rsid w:val="335C2374"/>
    <w:rsid w:val="33886C42"/>
    <w:rsid w:val="35466B63"/>
    <w:rsid w:val="37362EDC"/>
    <w:rsid w:val="37D972AB"/>
    <w:rsid w:val="38A06C2D"/>
    <w:rsid w:val="3AD26C43"/>
    <w:rsid w:val="3B732A7E"/>
    <w:rsid w:val="3B83263C"/>
    <w:rsid w:val="3BBC05C4"/>
    <w:rsid w:val="3BD56218"/>
    <w:rsid w:val="3D13439E"/>
    <w:rsid w:val="3D1912D6"/>
    <w:rsid w:val="3D4716B5"/>
    <w:rsid w:val="3DD12170"/>
    <w:rsid w:val="3E161605"/>
    <w:rsid w:val="3EF13CF8"/>
    <w:rsid w:val="406023A3"/>
    <w:rsid w:val="4177488F"/>
    <w:rsid w:val="43311A29"/>
    <w:rsid w:val="46BB4427"/>
    <w:rsid w:val="46BF2855"/>
    <w:rsid w:val="481B4154"/>
    <w:rsid w:val="488C445D"/>
    <w:rsid w:val="48A71F68"/>
    <w:rsid w:val="491E51F1"/>
    <w:rsid w:val="4A51116A"/>
    <w:rsid w:val="4A9B25AF"/>
    <w:rsid w:val="4AF96FFC"/>
    <w:rsid w:val="4B5F7E5E"/>
    <w:rsid w:val="4C6D51C2"/>
    <w:rsid w:val="4F3C4D97"/>
    <w:rsid w:val="53867251"/>
    <w:rsid w:val="541735E3"/>
    <w:rsid w:val="5792146E"/>
    <w:rsid w:val="57FC2956"/>
    <w:rsid w:val="5ADB651E"/>
    <w:rsid w:val="5BD448EE"/>
    <w:rsid w:val="5D2248A7"/>
    <w:rsid w:val="5D58337E"/>
    <w:rsid w:val="5DD5059F"/>
    <w:rsid w:val="5DF43105"/>
    <w:rsid w:val="5DF73482"/>
    <w:rsid w:val="5E4E53D7"/>
    <w:rsid w:val="5EBB2E12"/>
    <w:rsid w:val="5F8B131F"/>
    <w:rsid w:val="5FE43CE0"/>
    <w:rsid w:val="617D1178"/>
    <w:rsid w:val="61D17E35"/>
    <w:rsid w:val="63166DE8"/>
    <w:rsid w:val="63796701"/>
    <w:rsid w:val="67550308"/>
    <w:rsid w:val="680227E3"/>
    <w:rsid w:val="6892233F"/>
    <w:rsid w:val="69167C57"/>
    <w:rsid w:val="697A04D0"/>
    <w:rsid w:val="698F419F"/>
    <w:rsid w:val="6B2B7902"/>
    <w:rsid w:val="6BC73F7A"/>
    <w:rsid w:val="6C7538FA"/>
    <w:rsid w:val="6D382ACE"/>
    <w:rsid w:val="6DE87118"/>
    <w:rsid w:val="6E1904D0"/>
    <w:rsid w:val="6F5C7B3D"/>
    <w:rsid w:val="700E0CFB"/>
    <w:rsid w:val="70545D1B"/>
    <w:rsid w:val="706F653A"/>
    <w:rsid w:val="71134C6B"/>
    <w:rsid w:val="72D738A5"/>
    <w:rsid w:val="72E40F3E"/>
    <w:rsid w:val="7367064C"/>
    <w:rsid w:val="75394176"/>
    <w:rsid w:val="759D1BA1"/>
    <w:rsid w:val="770C2D36"/>
    <w:rsid w:val="783A4AEE"/>
    <w:rsid w:val="7916368C"/>
    <w:rsid w:val="79730213"/>
    <w:rsid w:val="7AE71B96"/>
    <w:rsid w:val="7BA06143"/>
    <w:rsid w:val="7C7D5FF1"/>
    <w:rsid w:val="7CAD6683"/>
    <w:rsid w:val="7CB95738"/>
    <w:rsid w:val="7E582D05"/>
    <w:rsid w:val="7EDC56E4"/>
    <w:rsid w:val="FFDFA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font1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0">
    <w:name w:val="font112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1">
    <w:name w:val="font8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2">
    <w:name w:val="font6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979</Words>
  <Characters>1272</Characters>
  <Lines>0</Lines>
  <Paragraphs>0</Paragraphs>
  <TotalTime>22</TotalTime>
  <ScaleCrop>false</ScaleCrop>
  <LinksUpToDate>false</LinksUpToDate>
  <CharactersWithSpaces>1520</CharactersWithSpaces>
  <Application>WPS Office WWO_dingtalk_20240221035043-c523bba0e7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2024-04-15T14:00:00Z</dcterms:created>
  <dc:creator>Administrator</dc:creator>
  <cp:lastModifiedBy>Administrator</cp:lastModifiedBy>
  <dcterms:modified xsi:type="dcterms:W3CDTF">2025-06-13T16:53:34Z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5326DDCB04624FF6B16D3FF67A08E4BF_13</vt:lpwstr>
  </property>
  <property fmtid="{D5CDD505-2E9C-101B-9397-08002B2CF9AE}" pid="4" name="KSOTemplateDocerSaveRecord">
    <vt:lpwstr>eyJoZGlkIjoiZjdkOTE3MWI0YmJhODg0YTc2ODU1NTMzNWY0MmRiMjgifQ==</vt:lpwstr>
  </property>
</Properties>
</file>