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(2023)191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numPr>
          <w:ilvl w:val="0"/>
          <w:numId w:val="0"/>
        </w:numPr>
        <w:ind w:firstLine="843" w:firstLineChars="3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滋补养生节、保健食品功能卡及泰国品种展示架的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陈列通知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物料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4866"/>
        <w:gridCol w:w="3126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物料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</w:t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陈列方式</w:t>
            </w: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5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滋补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养生节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陈列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48410" cy="746125"/>
                  <wp:effectExtent l="0" t="0" r="8890" b="15875"/>
                  <wp:docPr id="4" name="图片 4" descr="ac9db3f4170c756203066cd0ddf9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c9db3f4170c756203066cd0ddf99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48435" cy="404495"/>
                  <wp:effectExtent l="0" t="0" r="18415" b="14605"/>
                  <wp:docPr id="5" name="图片 5" descr="db5b9dfbecccffee6add50041c3e0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9dfbecccffee6add50041c3e0c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 w:val="13"/>
                <w:szCs w:val="13"/>
                <w:lang w:val="en-US" w:eastAsia="zh-CN"/>
              </w:rPr>
              <w:t xml:space="preserve"> 层条                                 插卡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44600" cy="1831975"/>
                  <wp:effectExtent l="0" t="0" r="12700" b="15875"/>
                  <wp:docPr id="16" name="图片 16" descr="de47ce798e070510145d774778d942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e47ce798e070510145d774778d942b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446" t="35568" r="34633" b="16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45565" cy="1794510"/>
                  <wp:effectExtent l="0" t="0" r="6985" b="15240"/>
                  <wp:docPr id="12" name="图片 12" descr="773107dfc94b1fc512db2489f1dec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73107dfc94b1fc512db2489f1decb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300" w:firstLineChars="2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15"/>
                <w:szCs w:val="15"/>
                <w:lang w:val="en-US" w:eastAsia="zh-CN"/>
              </w:rPr>
              <w:t>中岛陈列                          背架陈列</w:t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滋补养生中药【中药饮片区域陈列】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层条和插卡全门店配发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陈列样图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首层：营采西洋参、三七粉、灵芝孢子；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二/三层：枸杞、当归、黄芪、麦冬、秋冬品种的陈列，毛利高的品种；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四/五层：银耳、大枣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货架侧面用挂条陈列【3袋均价9.9元的秋冬中药品种】</w:t>
            </w: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滋补</w:t>
            </w: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养生节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620395" cy="1854200"/>
                  <wp:effectExtent l="0" t="0" r="8255" b="12700"/>
                  <wp:docPr id="13" name="图片 13" descr="649d27b062a147cad52f17fd21151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49d27b062a147cad52f17fd21151f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96110" cy="1412875"/>
                  <wp:effectExtent l="0" t="0" r="0" b="0"/>
                  <wp:docPr id="15" name="图片 15" descr="08576f7909a114080b51864ae30815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8576f7909a114080b51864ae30815f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986" r="11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异形kt板          30家门店配发</w:t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门店门把手两边对应陈列（如图）</w:t>
            </w: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竹编筐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44495" cy="2625090"/>
                  <wp:effectExtent l="0" t="0" r="0" b="0"/>
                  <wp:docPr id="3" name="图片 3" descr="lADPJwY7ZlEPWszNBQDNA8A_96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JwY7ZlEPWszNBQDNA8A_960_12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157" b="17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有竹编筐的门店，店门口陈列竹筐，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陈列品种：大枣、银耳、枸杞大袋装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爆炸卡/pop书写功效及活动内容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下表之前配发竹编筐门店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0245" cy="1267460"/>
                  <wp:effectExtent l="0" t="0" r="1905" b="8890"/>
                  <wp:docPr id="6" name="图片 6" descr="框框门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框框门店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515" r="18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1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保健品</w:t>
            </w: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功能卡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76730" cy="591820"/>
                  <wp:effectExtent l="0" t="0" r="13970" b="17780"/>
                  <wp:docPr id="21" name="图片 21" descr="ac558567d393ed8a72f46a5be1375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c558567d393ed8a72f46a5be13756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35605" cy="1652270"/>
                  <wp:effectExtent l="0" t="0" r="17145" b="5080"/>
                  <wp:docPr id="22" name="图片 22" descr="252f200227c09e62fed10fabc82d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52f200227c09e62fed10fabc82d5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840355" cy="1185545"/>
                  <wp:effectExtent l="0" t="0" r="17145" b="14605"/>
                  <wp:docPr id="23" name="图片 23" descr="ee3daa15916dea1d0b79412abc5e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e3daa15916dea1d0b79412abc5e19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127" r="32046" b="47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为了使门店人员更好的推荐对应的保健品种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保健品功效卡（全门店配发）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门店调整货品陈列，按照插卡品种货品集中陈列（如图展示）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default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1184910" cy="2562225"/>
                  <wp:effectExtent l="0" t="0" r="15240" b="9525"/>
                  <wp:docPr id="26" name="图片 26" descr="8cff4c8a3eb73253b926982c221db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cff4c8a3eb73253b926982c221db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3530" t="10392" r="23123"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884170" cy="1900555"/>
                  <wp:effectExtent l="0" t="0" r="11430" b="4445"/>
                  <wp:docPr id="24" name="图片 24" descr="1700039364644_CBE0B336-5F82-4f67-B5EC-68E6CAFE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00039364644_CBE0B336-5F82-4f67-B5EC-68E6CAFE23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请收到展示架的门店如图陈列出以下品种，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附件带展示架安装视频</w:t>
            </w:r>
          </w:p>
          <w:p>
            <w:pPr>
              <w:numPr>
                <w:ilvl w:val="0"/>
                <w:numId w:val="0"/>
              </w:numPr>
              <w:rPr>
                <w:rFonts w:hint="eastAsia" w:eastAsia="宋体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  <w:t>展示架陈列在收银台周边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备注：已经收到展示架的30家门店，请将陈列图片发各片区群@片长及营运部张艳/吉玉婷检核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护创品种陈列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473960" cy="2145030"/>
                  <wp:effectExtent l="0" t="0" r="2540" b="7620"/>
                  <wp:docPr id="27" name="图片 27" descr="20dddfee099f754a851203ade2b1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0dddfee099f754a851203ade2b197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8198" b="16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为了使门店的器械护创品种陈列整齐，门店配发了稳健的器械展示盒（每个门店15-20个 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请各门店如图陈列展示，把展示盒全部利用起。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隐形眼镜物料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773430" cy="958850"/>
                  <wp:effectExtent l="0" t="0" r="7620" b="12700"/>
                  <wp:docPr id="10" name="图片 10" descr="c50bf650e4eb6260586e5b444ac4b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50bf650e4eb6260586e5b444ac4b8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034" t="16776" r="13941" b="4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891155" cy="192405"/>
                  <wp:effectExtent l="0" t="0" r="4445" b="17145"/>
                  <wp:docPr id="11" name="图片 11" descr="69afe89bfc4010c505e423784fbdb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afe89bfc4010c505e423784fbdb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712" t="32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1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938145" cy="3917315"/>
                  <wp:effectExtent l="0" t="0" r="14605" b="6985"/>
                  <wp:docPr id="17" name="图片 17" descr="lADPJxRxYOSg0w3ND8DNC9A_3024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lADPJxRxYOSg0w3ND8DNC9A_3024_40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391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10家门店配发，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7215" cy="1242060"/>
                  <wp:effectExtent l="0" t="0" r="635" b="15240"/>
                  <wp:docPr id="14" name="图片 14" descr="fc1ec884012632139cebd24c21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c1ec884012632139cebd24c21257d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如图陈列层条及插卡，增加商品的氛围，吸引顾客眼球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tabs>
          <w:tab w:val="left" w:pos="907"/>
        </w:tabs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橱窗陈列</w:t>
      </w:r>
    </w:p>
    <w:tbl>
      <w:tblPr>
        <w:tblStyle w:val="7"/>
        <w:tblpPr w:leftFromText="180" w:rightFromText="180" w:vertAnchor="text" w:horzAnchor="page" w:tblpX="1108" w:tblpY="1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有其他空位再陈列【薇诺娜海报】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【新招聘海报】陈列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4.5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所有门店陈列（按照门店橱窗位置依次陈列）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   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橱窗腰线以上位置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（如图）</w:t>
            </w:r>
          </w:p>
        </w:tc>
        <w:tc>
          <w:tcPr>
            <w:tcW w:w="682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81860" cy="1476375"/>
                  <wp:effectExtent l="0" t="0" r="8890" b="9525"/>
                  <wp:docPr id="25" name="图片 25" descr="7e38ed7611b267f547907b1031fc5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e38ed7611b267f547907b1031fc5a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367" t="46146" r="50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门店活动品种，书写模板pop，张贴腰线以上位置，整齐统一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橱窗陈列要求</w:t>
            </w:r>
          </w:p>
        </w:tc>
        <w:tc>
          <w:tcPr>
            <w:tcW w:w="8117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整面</w:t>
            </w:r>
            <w:r>
              <w:rPr>
                <w:rFonts w:ascii="宋体" w:hAnsi="宋体" w:eastAsia="宋体" w:cs="宋体"/>
                <w:sz w:val="24"/>
                <w:szCs w:val="24"/>
              </w:rPr>
              <w:t>橱窗张贴的pop不要超过2张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，下图为正确和错误的陈列案例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48815" cy="1461770"/>
                  <wp:effectExtent l="0" t="0" r="13335" b="5080"/>
                  <wp:docPr id="2" name="图片 2" descr="lADPJxuMXN2jtTjNA8DNBQA_1280_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ADPJxuMXN2jtTjNA8DNBQA_1280_9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36115" cy="1452880"/>
                  <wp:effectExtent l="0" t="0" r="6985" b="13970"/>
                  <wp:docPr id="28" name="图片 28" descr="lADPKHQpWURWIGfNA27NBJI_1170_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lADPKHQpWURWIGfNA27NBJI_1170_87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门店物料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过期及褪色的全部取下，营运部点检未取下，上缴成长金30元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1.薇诺娜双11吊旗、pop、层条；（更换为常规的层条物料）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2.双11活动宣传的层条、竖式层条、pop、地贴等；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highlight w:val="yellow"/>
          <w:lang w:val="en-US" w:eastAsia="zh-CN"/>
        </w:rPr>
        <w:drawing>
          <wp:inline distT="0" distB="0" distL="114300" distR="114300">
            <wp:extent cx="3070225" cy="1264285"/>
            <wp:effectExtent l="0" t="0" r="15875" b="12065"/>
            <wp:docPr id="7" name="图片 7" descr="63312b5165003618c4135fc01bc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312b5165003618c4135fc01bc3990"/>
                    <pic:cNvPicPr>
                      <a:picLocks noChangeAspect="1"/>
                    </pic:cNvPicPr>
                  </pic:nvPicPr>
                  <pic:blipFill>
                    <a:blip r:embed="rId26"/>
                    <a:srcRect t="19273" r="5679" b="6279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highlight w:val="yellow"/>
          <w:lang w:val="en-US" w:eastAsia="zh-CN"/>
        </w:rPr>
        <w:t>双11一年一次/5折起kt板，门店保存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3.破损、褪色的pop全部取下</w:t>
      </w:r>
    </w:p>
    <w:p>
      <w:pPr>
        <w:numPr>
          <w:ilvl w:val="0"/>
          <w:numId w:val="0"/>
        </w:numPr>
        <w:rPr>
          <w:rFonts w:hint="eastAsia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FF0000"/>
          <w:sz w:val="32"/>
          <w:szCs w:val="32"/>
          <w:highlight w:val="yellow"/>
          <w:lang w:val="en-US" w:eastAsia="zh-CN"/>
        </w:rPr>
        <w:t>常规货品陈列：牛奶及食品陈列立式展架，不得更改陈列。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FF0000"/>
          <w:sz w:val="32"/>
          <w:szCs w:val="32"/>
          <w:highlight w:val="yellow"/>
          <w:lang w:val="en-US" w:eastAsia="zh-CN"/>
        </w:rPr>
        <w:t>提醒门店：厂家到店活动调整收银台或立架陈列，支持活动结束后要求厂家将陈列恢复原样！！！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11月20日下午15点前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月20日下午20点前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11月20日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2023年11月15日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15"/>
          <w:szCs w:val="15"/>
          <w:u w:val="single"/>
          <w:lang w:val="en-US" w:eastAsia="zh-CN"/>
        </w:rPr>
        <w:t>滋补养生节、保健食品功能卡及泰国品种展示架的陈列通知</w:t>
      </w:r>
      <w:r>
        <w:rPr>
          <w:rFonts w:hint="eastAsia" w:ascii="仿宋" w:hAnsi="仿宋" w:eastAsia="仿宋" w:cs="仿宋"/>
          <w:sz w:val="18"/>
          <w:szCs w:val="18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15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10AB09"/>
    <w:multiLevelType w:val="singleLevel"/>
    <w:tmpl w:val="5A10AB0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6430B6C"/>
    <w:rsid w:val="070D762F"/>
    <w:rsid w:val="071124C8"/>
    <w:rsid w:val="072F4BB1"/>
    <w:rsid w:val="07CE5CBC"/>
    <w:rsid w:val="082A6DB9"/>
    <w:rsid w:val="08C05BAE"/>
    <w:rsid w:val="092B3622"/>
    <w:rsid w:val="09846BE0"/>
    <w:rsid w:val="09D76B23"/>
    <w:rsid w:val="09DD65C2"/>
    <w:rsid w:val="0A1119C6"/>
    <w:rsid w:val="0A8C6577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2C3F2C"/>
    <w:rsid w:val="12834640"/>
    <w:rsid w:val="12F832B8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2112A7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A3327D"/>
    <w:rsid w:val="26BE2A0F"/>
    <w:rsid w:val="26DE5BEE"/>
    <w:rsid w:val="27082E24"/>
    <w:rsid w:val="27714681"/>
    <w:rsid w:val="27A55B1F"/>
    <w:rsid w:val="27ED736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0F544E0"/>
    <w:rsid w:val="31653A11"/>
    <w:rsid w:val="3218582B"/>
    <w:rsid w:val="324F6CAC"/>
    <w:rsid w:val="32DE66C4"/>
    <w:rsid w:val="331146D4"/>
    <w:rsid w:val="348E65C2"/>
    <w:rsid w:val="34913FF3"/>
    <w:rsid w:val="34BD1A38"/>
    <w:rsid w:val="34C02282"/>
    <w:rsid w:val="35585208"/>
    <w:rsid w:val="35766555"/>
    <w:rsid w:val="36887BCB"/>
    <w:rsid w:val="36E27F89"/>
    <w:rsid w:val="36F037DC"/>
    <w:rsid w:val="36F5701C"/>
    <w:rsid w:val="37356971"/>
    <w:rsid w:val="375C4D71"/>
    <w:rsid w:val="37BB03CC"/>
    <w:rsid w:val="3A1F71A1"/>
    <w:rsid w:val="3B233987"/>
    <w:rsid w:val="3B9835AA"/>
    <w:rsid w:val="3BB065B9"/>
    <w:rsid w:val="3BC72BE1"/>
    <w:rsid w:val="3BD836CD"/>
    <w:rsid w:val="3BEF10D7"/>
    <w:rsid w:val="3C0F39ED"/>
    <w:rsid w:val="3CB670F2"/>
    <w:rsid w:val="3E807C72"/>
    <w:rsid w:val="3E814CD2"/>
    <w:rsid w:val="3EBC2310"/>
    <w:rsid w:val="3EE34E06"/>
    <w:rsid w:val="404A4B68"/>
    <w:rsid w:val="40BF40D2"/>
    <w:rsid w:val="41244CC4"/>
    <w:rsid w:val="41A21606"/>
    <w:rsid w:val="4221686A"/>
    <w:rsid w:val="435C3421"/>
    <w:rsid w:val="436B3C3C"/>
    <w:rsid w:val="43857808"/>
    <w:rsid w:val="43C04259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97844CA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5357BBF"/>
    <w:rsid w:val="5596255D"/>
    <w:rsid w:val="561279A2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C78263C"/>
    <w:rsid w:val="5C9F65D4"/>
    <w:rsid w:val="5D4A7AD0"/>
    <w:rsid w:val="5D7E0B7D"/>
    <w:rsid w:val="5DA43C29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7491F2A"/>
    <w:rsid w:val="67FC31EB"/>
    <w:rsid w:val="68170655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2C73699"/>
    <w:rsid w:val="72D06C8A"/>
    <w:rsid w:val="73550BBF"/>
    <w:rsid w:val="74122000"/>
    <w:rsid w:val="745809BF"/>
    <w:rsid w:val="74704A5C"/>
    <w:rsid w:val="7471255D"/>
    <w:rsid w:val="74F91AB8"/>
    <w:rsid w:val="75C80BC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635932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57</TotalTime>
  <ScaleCrop>false</ScaleCrop>
  <LinksUpToDate>false</LinksUpToDate>
  <CharactersWithSpaces>655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2023-11-17T10:03:21Z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B04B008065EC4531880B5F4DCC9B78C8</vt:lpwstr>
  </property>
</Properties>
</file>