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营运部发</w:t>
      </w:r>
      <w:r>
        <w:rPr>
          <w:rFonts w:hint="eastAsia"/>
          <w:sz w:val="28"/>
          <w:szCs w:val="36"/>
          <w:lang w:val="en-US" w:eastAsia="zh-CN"/>
        </w:rPr>
        <w:t>2023【093】号                        签发人：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“618”活动预售方案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预售时间：5月31日-6月8日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活动门店：所有门店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eastAsia="zh-CN"/>
        </w:rPr>
      </w:pPr>
      <w:r>
        <w:rPr>
          <w:rFonts w:ascii="Arial" w:hAnsi="Arial" w:cs="Arial"/>
          <w:b/>
          <w:bCs w:val="0"/>
          <w:sz w:val="28"/>
          <w:szCs w:val="28"/>
        </w:rPr>
        <w:t>活动一：</w:t>
      </w:r>
      <w:r>
        <w:rPr>
          <w:rFonts w:hint="eastAsia" w:ascii="Arial" w:hAnsi="Arial" w:cs="Arial"/>
          <w:b/>
          <w:bCs w:val="0"/>
          <w:sz w:val="28"/>
          <w:szCs w:val="28"/>
          <w:lang w:eastAsia="zh-CN"/>
        </w:rPr>
        <w:t>预存更优惠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会员花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10元购买 花茶（ID262501,262507）或 花10元购买ID256739医用清洗器再得100元代金券。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使用时间：6月9日-6月14日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使用规则：满200元抵扣100元（部分商品使用）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下账方式：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门店下账顾客需要购买的品种，弹出100元代金券（小票上体现）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yellow"/>
          <w:lang w:val="en-US" w:eastAsia="zh-CN"/>
        </w:rPr>
        <w:t>注意：下账时注意查看是否弹出代金券，避免后期出现误会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激励方案（门店任务各店长分配至个人）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完成门店预售任务</w:t>
            </w:r>
          </w:p>
        </w:tc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按照超额数量加1积分/人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未完成门店任务</w:t>
            </w:r>
          </w:p>
        </w:tc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按照差额数量扣1积分/人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宣传方式</w:t>
      </w:r>
    </w:p>
    <w:p>
      <w:pPr>
        <w:numPr>
          <w:ilvl w:val="0"/>
          <w:numId w:val="4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收银台陈列一张，并将活动品种摆放至收银台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店外三角架陈列一张。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进门立架陈列一张保证货架前两层陈列活动品种配上爆炸花。</w:t>
      </w:r>
      <w:bookmarkStart w:id="0" w:name="_GoBack"/>
      <w:bookmarkEnd w:id="0"/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各门店陈列后在</w:t>
      </w:r>
      <w:r>
        <w:rPr>
          <w:rFonts w:hint="eastAsia"/>
          <w:sz w:val="28"/>
          <w:szCs w:val="36"/>
          <w:highlight w:val="yellow"/>
          <w:lang w:val="en-US" w:eastAsia="zh-CN"/>
        </w:rPr>
        <w:t>5月31日13点前</w:t>
      </w:r>
      <w:r>
        <w:rPr>
          <w:rFonts w:hint="eastAsia"/>
          <w:sz w:val="28"/>
          <w:szCs w:val="36"/>
          <w:lang w:val="en-US" w:eastAsia="zh-CN"/>
        </w:rPr>
        <w:t>拍照上传片区群。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186305" cy="3388360"/>
            <wp:effectExtent l="0" t="0" r="4445" b="2540"/>
            <wp:docPr id="1" name="图片 1" descr="34bb20d852d4d3f987c4f9e81ffa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bb20d852d4d3f987c4f9e81ffabaa"/>
                    <pic:cNvPicPr>
                      <a:picLocks noChangeAspect="1"/>
                    </pic:cNvPicPr>
                  </pic:nvPicPr>
                  <pic:blipFill>
                    <a:blip r:embed="rId4"/>
                    <a:srcRect t="14021" r="133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530600" cy="2647950"/>
            <wp:effectExtent l="0" t="0" r="0" b="12700"/>
            <wp:docPr id="2" name="图片 2" descr="lADPJxuMV-zNfefNBdzNB9A_2000_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uMV-zNfefNBdzNB9A_2000_1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0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营运部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2023.5.30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010C1"/>
    <w:multiLevelType w:val="singleLevel"/>
    <w:tmpl w:val="9BA010C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48EBF0"/>
    <w:multiLevelType w:val="singleLevel"/>
    <w:tmpl w:val="AF48EB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E075B2"/>
    <w:multiLevelType w:val="singleLevel"/>
    <w:tmpl w:val="5DE07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97E6B4D"/>
    <w:multiLevelType w:val="singleLevel"/>
    <w:tmpl w:val="697E6B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03376788"/>
    <w:rsid w:val="03C1270A"/>
    <w:rsid w:val="28321D4D"/>
    <w:rsid w:val="5D3E507C"/>
    <w:rsid w:val="6F1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396</Characters>
  <Lines>0</Lines>
  <Paragraphs>0</Paragraphs>
  <TotalTime>145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2023-05-30T07:58:00Z</dcterms:created>
  <dc:creator>Administrator</dc:creator>
  <cp:lastModifiedBy>南风</cp:lastModifiedBy>
  <dcterms:modified xsi:type="dcterms:W3CDTF">2023-05-30T16:12:08Z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5EA7B22DD7484D04AADE211CEDF3F238_12</vt:lpwstr>
  </property>
</Properties>
</file>