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32"/>
          <w:szCs w:val="32"/>
        </w:rPr>
      </w:pPr>
    </w:p>
    <w:p>
      <w:pPr>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李克强对全国安全生产电视电话会议作出重要批示强调</w:t>
      </w:r>
    </w:p>
    <w:p>
      <w:pPr>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狠抓安全生产责任和措施落实</w:t>
      </w:r>
    </w:p>
    <w:p>
      <w:pPr>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切实维护人民群众生命财产安全</w:t>
      </w:r>
    </w:p>
    <w:p>
      <w:pPr>
        <w:jc w:val="center"/>
        <w:rPr>
          <w:rFonts w:hint="eastAsia"/>
        </w:rPr>
      </w:pPr>
      <w:r>
        <w:rPr>
          <w:rFonts w:hint="eastAsia" w:ascii="方正小标宋_GBK" w:hAnsi="方正小标宋_GBK" w:eastAsia="方正小标宋_GBK" w:cs="方正小标宋_GBK"/>
          <w:sz w:val="32"/>
          <w:szCs w:val="32"/>
        </w:rPr>
        <w:t>刘鹤王勇赵克志出席会议</w:t>
      </w:r>
    </w:p>
    <w:p>
      <w:pPr>
        <w:rPr>
          <w:rFonts w:hint="eastAsia"/>
        </w:rPr>
      </w:pPr>
    </w:p>
    <w:p>
      <w:pPr>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国务院1月11日召开全国安全生产电视电话会议。国务院总理李克强作出重要批示。批示指出：安全生产重于泰山，须臾不可放松。2022年，经过各方共同努力，全国安全生产形势保持总体稳定，同时风险挑战仍然较多。各地区、各有关部门和单位要坚持以习近平新时代中国特色社会主义思想为指导，认真贯彻党中央、国务院决策部署，坚持安全第一、预防为主，落实统筹发展和安全的要求，狠抓安全生产责任和措施落实，坚决防范遏制重特大事故。要提高精准执法和服务水平，扎实开展安全生产重大隐患专项整治，进一步加强交通运输、矿山、建筑施工、危化品、消防等重点行业领域安全监管和风险隐患排查治理。当前正值岁末年初，要坚决克服麻痹思想，强化应急备勤和值班值守，提升应急救援处置能力，切实维护人民群众生命财产安全。</w:t>
      </w:r>
    </w:p>
    <w:p>
      <w:pPr>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会议指出，党的十九大以来的五年，各地区、各有关部门和单位认真贯彻落实习近平总书记重要指示精神和党中央、国务院决策部署，坚守安全红线，强化责任措施落实，推动安全生产工作取得显著成效。当前复工复产和消费恢复加快推进，不稳定不确定因素较多，安全生产形势依然严峻复杂，务必保持清醒认识。</w:t>
      </w:r>
    </w:p>
    <w:p>
      <w:pPr>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会议要求，坚持以习近平新时代中国特色社会主义思想为指导，深入贯彻党的二十大和中央经济工作会议精神，落实李克强总理批示要求，全力做好安全生产各项工作。要更好统筹发展和安全，严格把好规划、建设、生产、运行等各环节安全关，推动安全生产治理模式向事前预防转型。压紧压实安全责任，拧紧扣牢属地管理、部门监管和企业主体责任链条。坚持安全第一、预防为主，坚持不懈落实十五条硬措施，深化重点行业领域专项整治，持续强化安全监管执法，夯实安全生产基层基础，不断提升本质安全水平。要针对春节、全国两会等重要时段，完善应急预案和防范措施，强化应急备勤和值班值守，坚决遏制重特大事故发生，确保岁末年初安全生产形势稳定。</w:t>
      </w:r>
    </w:p>
    <w:p>
      <w:pPr>
        <w:rPr>
          <w:rFonts w:hint="eastAsia" w:ascii="方正仿宋_GBK" w:hAnsi="方正仿宋_GBK" w:eastAsia="方正仿宋_GBK" w:cs="方正仿宋_GBK"/>
          <w:sz w:val="24"/>
          <w:szCs w:val="24"/>
        </w:rPr>
      </w:pPr>
    </w:p>
    <w:p>
      <w:pPr>
        <w:ind w:firstLine="480" w:firstLineChars="200"/>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color w:val="FF0000"/>
          <w:sz w:val="24"/>
          <w:szCs w:val="24"/>
        </w:rPr>
        <w:t>2023年刚开始多地连发惨痛事故</w:t>
      </w:r>
      <w:r>
        <w:rPr>
          <w:rFonts w:hint="eastAsia" w:ascii="方正仿宋_GBK" w:hAnsi="方正仿宋_GBK" w:eastAsia="方正仿宋_GBK" w:cs="方正仿宋_GBK"/>
          <w:color w:val="FF0000"/>
          <w:sz w:val="24"/>
          <w:szCs w:val="24"/>
          <w:lang w:eastAsia="zh-CN"/>
        </w:rPr>
        <w:t>，</w:t>
      </w:r>
      <w:r>
        <w:rPr>
          <w:rFonts w:hint="eastAsia" w:ascii="方正仿宋_GBK" w:hAnsi="方正仿宋_GBK" w:eastAsia="方正仿宋_GBK" w:cs="方正仿宋_GBK"/>
          <w:color w:val="FF0000"/>
          <w:sz w:val="24"/>
          <w:szCs w:val="24"/>
        </w:rPr>
        <w:t>据不完全统计</w:t>
      </w:r>
      <w:r>
        <w:rPr>
          <w:rFonts w:hint="eastAsia" w:ascii="方正仿宋_GBK" w:hAnsi="方正仿宋_GBK" w:eastAsia="方正仿宋_GBK" w:cs="方正仿宋_GBK"/>
          <w:color w:val="FF0000"/>
          <w:sz w:val="24"/>
          <w:szCs w:val="24"/>
          <w:lang w:eastAsia="zh-CN"/>
        </w:rPr>
        <w:t>，</w:t>
      </w:r>
      <w:r>
        <w:rPr>
          <w:rFonts w:hint="eastAsia" w:ascii="方正仿宋_GBK" w:hAnsi="方正仿宋_GBK" w:eastAsia="方正仿宋_GBK" w:cs="方正仿宋_GBK"/>
          <w:color w:val="FF0000"/>
          <w:sz w:val="24"/>
          <w:szCs w:val="24"/>
        </w:rPr>
        <w:t>2023开年已经发生17起事故</w:t>
      </w:r>
      <w:r>
        <w:rPr>
          <w:rFonts w:hint="eastAsia" w:ascii="方正仿宋_GBK" w:hAnsi="方正仿宋_GBK" w:eastAsia="方正仿宋_GBK" w:cs="方正仿宋_GBK"/>
          <w:color w:val="FF0000"/>
          <w:sz w:val="24"/>
          <w:szCs w:val="24"/>
          <w:lang w:eastAsia="zh-CN"/>
        </w:rPr>
        <w:t>，</w:t>
      </w:r>
      <w:r>
        <w:rPr>
          <w:rFonts w:hint="eastAsia" w:ascii="方正仿宋_GBK" w:hAnsi="方正仿宋_GBK" w:eastAsia="方正仿宋_GBK" w:cs="方正仿宋_GBK"/>
          <w:color w:val="FF0000"/>
          <w:sz w:val="24"/>
          <w:szCs w:val="24"/>
        </w:rPr>
        <w:t>48死86伤8人失联</w:t>
      </w:r>
      <w:r>
        <w:rPr>
          <w:rFonts w:hint="eastAsia" w:ascii="方正仿宋_GBK" w:hAnsi="方正仿宋_GBK" w:eastAsia="方正仿宋_GBK" w:cs="方正仿宋_GBK"/>
          <w:color w:val="FF0000"/>
          <w:sz w:val="24"/>
          <w:szCs w:val="24"/>
          <w:lang w:eastAsia="zh-CN"/>
        </w:rPr>
        <w:t>，</w:t>
      </w:r>
      <w:r>
        <w:rPr>
          <w:rFonts w:hint="eastAsia" w:ascii="方正仿宋_GBK" w:hAnsi="方正仿宋_GBK" w:eastAsia="方正仿宋_GBK" w:cs="方正仿宋_GBK"/>
          <w:color w:val="FF0000"/>
          <w:sz w:val="24"/>
          <w:szCs w:val="24"/>
        </w:rPr>
        <w:t>其中还包括一起死亡超过10人的重大事故</w:t>
      </w:r>
      <w:r>
        <w:rPr>
          <w:rFonts w:hint="eastAsia" w:ascii="方正仿宋_GBK" w:hAnsi="方正仿宋_GBK" w:eastAsia="方正仿宋_GBK" w:cs="方正仿宋_GBK"/>
          <w:color w:val="FF0000"/>
          <w:sz w:val="24"/>
          <w:szCs w:val="24"/>
          <w:lang w:eastAsia="zh-CN"/>
        </w:rPr>
        <w:t>。</w:t>
      </w:r>
      <w:r>
        <w:rPr>
          <w:rFonts w:hint="eastAsia" w:ascii="方正仿宋_GBK" w:hAnsi="方正仿宋_GBK" w:eastAsia="方正仿宋_GBK" w:cs="方正仿宋_GBK"/>
          <w:color w:val="FF0000"/>
          <w:sz w:val="24"/>
          <w:szCs w:val="24"/>
        </w:rPr>
        <w:t>安全生产任重道远，警钟长鸣</w:t>
      </w:r>
      <w:r>
        <w:rPr>
          <w:rFonts w:hint="eastAsia" w:ascii="方正仿宋_GBK" w:hAnsi="方正仿宋_GBK" w:eastAsia="方正仿宋_GBK" w:cs="方正仿宋_GBK"/>
          <w:color w:val="FF0000"/>
          <w:sz w:val="24"/>
          <w:szCs w:val="24"/>
          <w:lang w:eastAsia="zh-CN"/>
        </w:rPr>
        <w:t>！</w:t>
      </w:r>
    </w:p>
    <w:p>
      <w:pPr>
        <w:ind w:firstLine="480" w:firstLineChars="200"/>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事故</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lang w:eastAsia="zh-CN"/>
        </w:rPr>
        <w:t>1、1月15日13时30分许，辽宁盘锦浩业化工有限公司烷基化装置在维修过程中发生泄漏爆炸着火，截至目前造成5人死亡、8人失联、多人受伤。</w:t>
      </w:r>
    </w:p>
    <w:p>
      <w:pPr>
        <w:ind w:firstLine="480" w:firstLineChars="200"/>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事故2、1月13日通报，2023年1月12日23时42分许，一辆重型仓栅式货车沿沪陕高速上行线至743KM+400M处（沪陕高速六安叶集段），与前方小型轿车及四川牌照重型半挂牵引车发生碰撞，造成2人当场死亡，2人经医院抢救无效死亡，4人受伤。</w:t>
      </w:r>
    </w:p>
    <w:p>
      <w:pPr>
        <w:ind w:firstLine="480" w:firstLineChars="200"/>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事故3、1月13日，1月13日9时许，G5515张南高速重庆黔江往彭水县方向喇叭口隧道处（彭水自治县境内）一辆长途客车（从广东东莞至四川邻水，核载54人、实载53人）发生侧翻事故。截至13日12时许，现场处置已结束。截至下午4时，事故已造成3人死亡，另有23人送医。</w:t>
      </w:r>
    </w:p>
    <w:p>
      <w:pPr>
        <w:ind w:firstLine="480" w:firstLineChars="200"/>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事故4、1月9日下午17时10分左右，江西省宜春市万载县众鑫花炮制造有限公司发生燃爆，造成1人死亡、1人失联、3人受伤。经现场初步勘察分析，该企业生产超大药量爆竹（白药炮，药量约2g，为标准限定最大药量的10倍）、驱鸟弹（不属于烟花爆竹的爆炸品，药量约2g）等超标违禁产品，并擅自改变工房用途，在1.3级组装包装工房进行装药作业，现场超药量。具体原因正在进一步调查中。</w:t>
      </w:r>
    </w:p>
    <w:p>
      <w:pPr>
        <w:ind w:firstLine="480" w:firstLineChars="200"/>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事故5、2023年1月9日下午，湖北省黄石市下陆区金广厦小区一居民家中疑似天然气泄漏引发闪爆事故。据居民拍摄的视频显示，事故发生后大量石块、玻璃铺撒在小区，一根钢条受冲击波影响，刺穿一辆私家车后车窗，一名居民事故后从高楼坠下。</w:t>
      </w:r>
    </w:p>
    <w:p>
      <w:pPr>
        <w:ind w:firstLine="480" w:firstLineChars="200"/>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事故发生后，公安、消防、医疗等部门迅速赶到现场展开救援、治疗和疏散工作。目前，该事故已造成1人死亡，3人受伤。事故原因正在调查中。</w:t>
      </w:r>
    </w:p>
    <w:p>
      <w:pPr>
        <w:ind w:firstLine="480" w:firstLineChars="200"/>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事故6、1月8日凌晨，江西省南昌县发生重大交通事故，目前已造成19人死亡20人受伤。</w:t>
      </w:r>
    </w:p>
    <w:p>
      <w:pPr>
        <w:ind w:firstLine="480" w:firstLineChars="200"/>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1月8日06:47，江西省南昌县公安局交通管理大队官方微博“南昌县交警”发布通报，称该事故发生于2023年1月8日0时49分许，事故地点位于南昌市南昌县幽兰镇S517连接线桃岭村路段。经核查，该事故已造成19人遇难，20人受伤，伤者已及时送医院救治。事故原因正在调查。</w:t>
      </w:r>
    </w:p>
    <w:p>
      <w:pPr>
        <w:ind w:firstLine="480" w:firstLineChars="200"/>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事故7、1月8日上午11点30分左右，重庆市南岸区涂山地铁站附近东海长洲A区高楼突发大火。目前，大火已被扑灭，暂无人员伤亡报告。</w:t>
      </w:r>
    </w:p>
    <w:p>
      <w:pPr>
        <w:ind w:firstLine="480" w:firstLineChars="200"/>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事故8、2023年1月7日12时许，泰兴经济开发区格林美（江苏）钴业股份有限公司原料提纯新车间起火，接报后，相关部门迅速有效处置，事故未造成人员伤亡。目前，火势得到有效控制。据环保现场监测，大气相关指标在正常范围之内。</w:t>
      </w:r>
    </w:p>
    <w:p>
      <w:pPr>
        <w:ind w:firstLine="480" w:firstLineChars="200"/>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事故9、1月7日，1月7日13:06接到119报警电话，龙居菜市场附近私人房发生火灾，有人员伤亡，我院120急救团队立即出诊，到达时119已将现场明火扑灭。</w:t>
      </w:r>
    </w:p>
    <w:p>
      <w:pPr>
        <w:ind w:firstLine="480" w:firstLineChars="200"/>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私人房四楼房间内发现三名伤员，全身大面积烧伤，皮肤碳化，经现场检查三人无生命体征，立即给予心肺复苏等抢救措施的同时，于13:50分接回到我院急诊科，抢救到15:00一直无恢复，临床死亡。</w:t>
      </w:r>
      <w:bookmarkStart w:id="0" w:name="_GoBack"/>
      <w:bookmarkEnd w:id="0"/>
    </w:p>
    <w:p>
      <w:pPr>
        <w:ind w:firstLine="480" w:firstLineChars="200"/>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事故10、1月5日，宜宾城区清华街一住户室内发生火灾，致2人死亡。通报称：2023年1月5日01时49分左右，宜宾市翠屏区大观楼街道清华街51号楼栋一住户室内发生火灾。（翠屏）区应急、消防等相关部门接报后立即赶赴现场开展处置，随后现场明火被扑灭。此次火灾过火面积约60平方米，造成2人死亡，无其他人员受伤，起火原因正在进一步调查中。</w:t>
      </w:r>
    </w:p>
    <w:p>
      <w:pPr>
        <w:ind w:firstLine="480" w:firstLineChars="200"/>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事故11、1月5日，湖南新化县一建材市场多间门店发生火灾。目击者称，失火的系一家灯具店，火势笼罩多间门店，火苗蹿出1层楼高，4个门面全部烧了，开始店主用灭火器去灭火，后来灭不掉才打119报警。记者从新化县消防救援大队获悉，火灾已扑灭，无人员伤亡，火灾原因在进一步调查中。</w:t>
      </w:r>
    </w:p>
    <w:p>
      <w:pPr>
        <w:ind w:firstLine="480" w:firstLineChars="200"/>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事故12、2023年1月5日上午，湖南岳阳发生一起一氧化碳中毒事故，导致出租屋内5人不幸身亡。1月10日上午，岳阳云溪区委宣传部回应称，该事件目前正在积极进行善后处理。经专家现场查勘和调查取证，初步认定该起事件为长时间使用热水器导致一氧化碳中毒。</w:t>
      </w:r>
    </w:p>
    <w:p>
      <w:pPr>
        <w:ind w:firstLine="480" w:firstLineChars="200"/>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事故13、2023年1月4日中午12时许，蚌埠市淮上区沫河口镇，蚌埠市圣光化工有限公司厂区内发生一起硫酸泄漏事故，导致事发地上空出现大面积褐色烟雾。在当地相关部门及时处置下，目前泄漏事故已经处置完毕。</w:t>
      </w:r>
    </w:p>
    <w:p>
      <w:pPr>
        <w:ind w:firstLine="480" w:firstLineChars="200"/>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事故14、1月3日凌晨3时许，广西贵港市桂平市白沙镇一鞋店起火，事故造成4人死亡。当地有关部门表示，经过初步调查，火灾系电动车充电自燃导致。</w:t>
      </w:r>
    </w:p>
    <w:p>
      <w:pPr>
        <w:ind w:firstLine="480" w:firstLineChars="200"/>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事故15、1月2日23时23分许，沈海高速公路福建泉州丰泽路段，发生一起油罐车起火爆燃事故。</w:t>
      </w:r>
    </w:p>
    <w:p>
      <w:pPr>
        <w:ind w:firstLine="480" w:firstLineChars="200"/>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事故16、1月2日，广西柳州一家具厂附近发生爆炸，一栋3层的红砖房倒塌。潇湘晨报此前报道，事发地点为该厂员工宿舍，事故造成1死1伤，初步调查系使用瓶装气不当发生爆燃导致房屋部分坍塌。</w:t>
      </w:r>
    </w:p>
    <w:p>
      <w:pPr>
        <w:ind w:firstLine="480" w:firstLineChars="200"/>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事故17、1月1日上午11时许，福建省南安市洪梅镇一家煤炭加工厂突发火灾，伴有很大的声响，现场火势凶猛。响声疑似是起火后粉尘爆燃，没有人员伤亡。</w:t>
      </w:r>
    </w:p>
    <w:p>
      <w:pPr>
        <w:ind w:firstLine="480" w:firstLineChars="200"/>
        <w:rPr>
          <w:rFonts w:hint="eastAsia" w:ascii="方正仿宋_GBK" w:hAnsi="方正仿宋_GBK" w:eastAsia="方正仿宋_GBK" w:cs="方正仿宋_GBK"/>
          <w:sz w:val="24"/>
          <w:szCs w:val="24"/>
          <w:lang w:eastAsia="zh-CN"/>
        </w:rPr>
      </w:pPr>
    </w:p>
    <w:p>
      <w:pPr>
        <w:ind w:firstLine="480" w:firstLineChars="200"/>
        <w:rPr>
          <w:rFonts w:hint="eastAsia" w:ascii="方正仿宋_GBK" w:hAnsi="方正仿宋_GBK" w:eastAsia="方正仿宋_GBK" w:cs="方正仿宋_GBK"/>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kMWVhZTM2NTA1YjA4MDAyOWE0YWJlY2E2YmQ5OTgifQ=="/>
  </w:docVars>
  <w:rsids>
    <w:rsidRoot w:val="5BB21811"/>
    <w:rsid w:val="0DBE2B84"/>
    <w:rsid w:val="1A14238D"/>
    <w:rsid w:val="26084E8D"/>
    <w:rsid w:val="27E45486"/>
    <w:rsid w:val="359F29EC"/>
    <w:rsid w:val="38066D52"/>
    <w:rsid w:val="38F941A4"/>
    <w:rsid w:val="3D000214"/>
    <w:rsid w:val="3ED454B4"/>
    <w:rsid w:val="46911EDD"/>
    <w:rsid w:val="4DE913C7"/>
    <w:rsid w:val="4F7F354C"/>
    <w:rsid w:val="5BB21811"/>
    <w:rsid w:val="5F447FDD"/>
    <w:rsid w:val="693B4079"/>
    <w:rsid w:val="6A7438D5"/>
    <w:rsid w:val="779A3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2023-01-29T04:08:00Z</dcterms:created>
  <dc:creator>Administrator</dc:creator>
  <cp:lastModifiedBy>Administrator</cp:lastModifiedBy>
  <dcterms:modified xsi:type="dcterms:W3CDTF">2023-01-29T05:33:37Z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2B9722B4DBB640BBB40451CCA17CBA21</vt:lpwstr>
  </property>
</Properties>
</file>