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color w:val="FF0000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color w:val="FF0000"/>
          <w:sz w:val="30"/>
          <w:szCs w:val="30"/>
          <w:lang w:eastAsia="zh-CN"/>
        </w:rPr>
        <w:t>关于门店超低特价</w:t>
      </w:r>
      <w:r>
        <w:rPr>
          <w:rFonts w:hint="eastAsia" w:ascii="宋体" w:hAnsi="宋体" w:eastAsia="宋体" w:cs="宋体"/>
          <w:color w:val="FF0000"/>
          <w:sz w:val="30"/>
          <w:szCs w:val="30"/>
          <w:lang w:val="en-US" w:eastAsia="zh-CN"/>
        </w:rPr>
        <w:t>申请</w:t>
      </w:r>
      <w:r>
        <w:rPr>
          <w:rFonts w:hint="eastAsia" w:ascii="宋体" w:hAnsi="宋体" w:eastAsia="宋体" w:cs="宋体"/>
          <w:color w:val="FF0000"/>
          <w:sz w:val="30"/>
          <w:szCs w:val="30"/>
          <w:lang w:eastAsia="zh-CN"/>
        </w:rPr>
        <w:t>额外优惠</w:t>
      </w:r>
      <w:r>
        <w:rPr>
          <w:rFonts w:hint="eastAsia" w:ascii="宋体" w:hAnsi="宋体" w:eastAsia="宋体" w:cs="宋体"/>
          <w:color w:val="FF0000"/>
          <w:sz w:val="30"/>
          <w:szCs w:val="30"/>
          <w:lang w:val="en-US" w:eastAsia="zh-CN"/>
        </w:rPr>
        <w:t>下账</w:t>
      </w:r>
      <w:r>
        <w:rPr>
          <w:rFonts w:hint="eastAsia" w:ascii="宋体" w:hAnsi="宋体" w:eastAsia="宋体" w:cs="宋体"/>
          <w:color w:val="FF0000"/>
          <w:sz w:val="30"/>
          <w:szCs w:val="30"/>
          <w:lang w:eastAsia="zh-CN"/>
        </w:rPr>
        <w:t>的通知</w:t>
      </w:r>
      <w:bookmarkStart w:id="0" w:name="_GoBack"/>
      <w:bookmarkEnd w:id="0"/>
    </w:p>
    <w:p>
      <w:p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0"/>
          <w:szCs w:val="30"/>
          <w:lang w:val="en-US" w:eastAsia="zh-CN"/>
        </w:rPr>
        <w:t>各门店：</w:t>
      </w:r>
    </w:p>
    <w:p>
      <w:pPr>
        <w:ind w:firstLine="600" w:firstLineChars="200"/>
        <w:jc w:val="both"/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sz w:val="30"/>
          <w:szCs w:val="30"/>
          <w:lang w:eastAsia="zh-CN"/>
        </w:rPr>
        <w:t>由于门店超低特价每月由商品部给门店审核制定后，门店未根据顾客实际反映情况灵活应对，故现为门店开通可额外优惠通道。</w:t>
      </w:r>
    </w:p>
    <w:p>
      <w:pPr>
        <w:ind w:firstLine="600" w:firstLineChars="200"/>
        <w:jc w:val="both"/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sz w:val="30"/>
          <w:szCs w:val="30"/>
          <w:lang w:eastAsia="zh-CN"/>
        </w:rPr>
        <w:t>每月门店超低特价宣传请根据商品部通知为准。某些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市场竞争激烈的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品种，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为避免价格的内卷，降低公司的损失，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商品部会制定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单品公司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最低特价，门店可根据顾客实际情况单独申请额外优惠。</w:t>
      </w:r>
    </w:p>
    <w:p>
      <w:pPr>
        <w:ind w:firstLine="600" w:firstLineChars="200"/>
        <w:jc w:val="both"/>
        <w:rPr>
          <w:rFonts w:hint="default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eastAsia="zh-CN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-50165</wp:posOffset>
            </wp:positionH>
            <wp:positionV relativeFrom="paragraph">
              <wp:posOffset>1317625</wp:posOffset>
            </wp:positionV>
            <wp:extent cx="3024505" cy="4032885"/>
            <wp:effectExtent l="0" t="0" r="4445" b="5715"/>
            <wp:wrapTopAndBottom/>
            <wp:docPr id="1" name="图片 1" descr="9FF675BF-7DAA-4A95-9F3A-62764657EDE0-5267-000010719B4282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9FF675BF-7DAA-4A95-9F3A-62764657EDE0-5267-000010719B42827E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24505" cy="4032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如：商品部为门店设定施慧达会员特价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15元，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每个会员每周限购一盒。若顾客能提供其他竞争对手低价格的收银小票（</w:t>
      </w:r>
      <w:r>
        <w:rPr>
          <w:rFonts w:hint="eastAsia" w:ascii="宋体" w:hAnsi="宋体" w:eastAsia="宋体" w:cs="宋体"/>
          <w:color w:val="FF0000"/>
          <w:sz w:val="30"/>
          <w:szCs w:val="30"/>
          <w:lang w:eastAsia="zh-CN"/>
        </w:rPr>
        <w:t>有效期一个月内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），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收银小票范例见下图所示（社保刷卡票据除外）。</w:t>
      </w:r>
    </w:p>
    <w:p>
      <w:pPr>
        <w:ind w:firstLine="600" w:firstLineChars="200"/>
        <w:jc w:val="both"/>
        <w:rPr>
          <w:rFonts w:hint="eastAsia" w:ascii="宋体" w:hAnsi="宋体" w:eastAsia="宋体" w:cs="宋体"/>
          <w:sz w:val="30"/>
          <w:szCs w:val="30"/>
          <w:lang w:eastAsia="zh-CN"/>
        </w:rPr>
      </w:pPr>
    </w:p>
    <w:p>
      <w:pPr>
        <w:ind w:firstLine="600" w:firstLineChars="200"/>
        <w:jc w:val="both"/>
        <w:rPr>
          <w:rFonts w:hint="eastAsia" w:ascii="宋体" w:hAnsi="宋体" w:eastAsia="宋体" w:cs="宋体"/>
          <w:color w:val="FF0000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eastAsia="zh-CN"/>
        </w:rPr>
        <w:t>门店则可将小票通过钉钉拍照发至商品部经理何莉莎处审批（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在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工作日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已读消息后五分钟之内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审批），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审批通过后，商品部将修改该门店最低限价，门店可使用员工个人配额优惠下账，下账完成后最低限价将立即恢复。</w:t>
      </w:r>
      <w:r>
        <w:rPr>
          <w:rFonts w:hint="eastAsia" w:ascii="宋体" w:hAnsi="宋体" w:eastAsia="宋体" w:cs="宋体"/>
          <w:color w:val="FF0000"/>
          <w:sz w:val="36"/>
          <w:szCs w:val="36"/>
          <w:lang w:val="en-US" w:eastAsia="zh-CN"/>
        </w:rPr>
        <w:t>即每次申请额外特价所使用竞争对手小票都只能单次享受低价一盒。</w:t>
      </w:r>
    </w:p>
    <w:p>
      <w:pPr>
        <w:ind w:firstLine="600" w:firstLineChars="200"/>
        <w:jc w:val="both"/>
        <w:rPr>
          <w:rFonts w:hint="eastAsia" w:ascii="宋体" w:hAnsi="宋体" w:eastAsia="宋体" w:cs="宋体"/>
          <w:color w:val="auto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30"/>
          <w:szCs w:val="30"/>
          <w:lang w:val="en-US" w:eastAsia="zh-CN"/>
        </w:rPr>
        <w:t>商品部每日检核，若有门店未按要求执行，审批未通过就销售低价给顾客，或超出规定盒数卖给顾客，亏损差额部分则由该员工自行承担。</w:t>
      </w:r>
    </w:p>
    <w:p>
      <w:pPr>
        <w:ind w:firstLine="600" w:firstLineChars="200"/>
        <w:jc w:val="both"/>
        <w:rPr>
          <w:rFonts w:hint="default" w:ascii="宋体" w:hAnsi="宋体" w:eastAsia="宋体" w:cs="宋体"/>
          <w:color w:val="auto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30"/>
          <w:szCs w:val="30"/>
          <w:lang w:val="en-US" w:eastAsia="zh-CN"/>
        </w:rPr>
        <w:t>若超时未审批，门店可电话联系商品部杨怡珩处理该品种特价。此通知自发文之日起执行，有不清楚的事项请电联商品部。</w:t>
      </w:r>
    </w:p>
    <w:p>
      <w:pPr>
        <w:ind w:firstLine="720" w:firstLineChars="200"/>
        <w:jc w:val="both"/>
        <w:rPr>
          <w:rFonts w:hint="eastAsia" w:ascii="宋体" w:hAnsi="宋体" w:eastAsia="宋体" w:cs="宋体"/>
          <w:color w:val="FF0000"/>
          <w:sz w:val="36"/>
          <w:szCs w:val="36"/>
          <w:lang w:val="en-US" w:eastAsia="zh-CN"/>
        </w:rPr>
      </w:pPr>
    </w:p>
    <w:p>
      <w:pPr>
        <w:ind w:firstLine="600" w:firstLineChars="200"/>
        <w:jc w:val="both"/>
        <w:rPr>
          <w:rFonts w:hint="eastAsia" w:ascii="宋体" w:hAnsi="宋体" w:eastAsia="宋体" w:cs="宋体"/>
          <w:color w:val="FF0000"/>
          <w:sz w:val="30"/>
          <w:szCs w:val="30"/>
          <w:lang w:val="en-US" w:eastAsia="zh-CN"/>
        </w:rPr>
      </w:pPr>
    </w:p>
    <w:p>
      <w:pPr>
        <w:ind w:firstLine="480" w:firstLineChars="200"/>
        <w:jc w:val="both"/>
        <w:rPr>
          <w:rFonts w:hint="default" w:ascii="宋体" w:hAnsi="宋体" w:eastAsia="宋体" w:cs="宋体"/>
          <w:color w:val="auto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433646"/>
    <w:rsid w:val="15F36ACF"/>
    <w:rsid w:val="1892587F"/>
    <w:rsid w:val="1DAD01E5"/>
    <w:rsid w:val="3385699D"/>
    <w:rsid w:val="76F6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101</TotalTime>
  <ScaleCrop>false</ScaleCrop>
  <LinksUpToDate>false</LinksUpToDate>
  <CharactersWithSpaces>0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2022-03-17T11:32:00Z</dcterms:created>
  <dc:creator>Administrator</dc:creator>
  <cp:lastModifiedBy>何莉莎</cp:lastModifiedBy>
  <dcterms:modified xsi:type="dcterms:W3CDTF">2022-03-18T13:05:32Z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  <property fmtid="{D5CDD505-2E9C-101B-9397-08002B2CF9AE}" pid="3" name="ICV">
    <vt:lpwstr>3A25E5D474C244329044E4A79C1FDCC8</vt:lpwstr>
  </property>
</Properties>
</file>