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冷链药品质量管理规定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为了加强冷链药品质量管理，确保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冷藏柜温度符合要求 ，保障冷链药品质量，减少冷链药品损失，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特制定以下冷链药品质量管理规定。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一、门店经营冷链药品必须符合以下条件，不得超范围经营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1、以药品经营许可证的经营范围为准。是否经营冷链药品由运营部确定，人事科确定执业药师，质管部办理、确认药品许可证冷链药品经营范围。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2、药品经营许可证标明了“生物制品（含血液制品但不含预防性生物制品）”的，可以经营血液制品。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3、药品经营许可证标明了“蛋白同化制剂及肽类激素（限胰岛素）”的，可以经营胰岛素。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4、药品经营许可证标明了“含冷链药品”的，可以经营冷链药品。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5、经营冷链药品的门店，必须配备符合要求的冷藏柜。由营业部申报、质管部确认、管理部购买。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二、冷链药品收货验收管理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1、必须使用冷藏车或经验证的保温箱运输冷藏药品，运输工具不符合要求、运输过程温度超标、实物与票据信息不符的，门店应当拒收。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2、必须收取实时在途运输温度记录，无温度记录或温度不符合规定的，门店应当拒收。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3、需做好在途运输温度交接记录，请送货司机在交接记录上签字。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4、门店需做到随到随验，货到30分钟内必须完成实物及英克系统收货验收。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5、血液制品到货，还须收取“生物制品批签发证明、产品签发合格证、产品检定报告”的纸质或电子档资料，无资料或资料不全的，门店应当拒收。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6、需收货、验收2人在随货同行单上签名，并加盖数量准确质量合格专用章。冷链药品随货单和在途运输温度记录应当单独存放。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7、门店不能在仓库自提冷链药品。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8、质管部负责培训、指导，门店全体收货验收人员执行，未按规定执行，造成冷链药品损失的，由当事人全部承担。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三、冷链药品储存养护管理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1、冷藏柜24小时不得断电，当班2人及以上的，晚上下班必须安排1人复检，查看冷藏柜运行是否正常，并记录实时温度。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2、冷链药品全部属于重点养护品种，养护员每月检查养护一次，在系统10047中进行养护记录。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3、冷链药品储存适宜温度2-8度，湿度35%-75%。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4、冷藏柜有外显温度的，不需要另放温湿度计。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5、门店安装了“温度超标及断电报警设备”的，要特别注意必须按说明书放置探头位置。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6、冷藏柜温湿度单独记录，上午记录一次、下午记录一次、晚上下班记录一次，由当班人员负责。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cyan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7、冷藏柜温度异常，其储存药品必须暂停销售，并电话通知质管部处理。冷藏柜温度异常必须立即报修，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cyan"/>
          <w:shd w:val="clear" w:color="auto" w:fill="auto"/>
          <w:lang w:val="en-US" w:eastAsia="zh-CN"/>
        </w:rPr>
        <w:t>报修电话134 3836 7695，由当班人员负责。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8、冷藏柜不得存放贵细中药等非冷藏药品及其他物品，由门店质管员和店长负责。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9、在冷藏柜上必须张贴“冷藏柜禁止断电”警示标识，或在电源总控箱冷藏柜开关位置张贴“禁止关闭电源”警示标识。由营业部统一制作，店长负责张贴。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四、冷链药品销售管理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1、所有冷链药品门店间不得调拨。如果私自调拨被监管部门经济处罚的，由调入、调出门店的当事人和店长全部承担。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2、销售血液制品必须收取纸质处方原件或复印件，可以进行远程审方，纸质处方单独保存。血液制品每笔销售数量必须与对应的处方数量一致。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3、除血液制品以外的其他冷链药品，属处方药的可以收取纸质处方，也可以开具远程电子处方，经远程执业药师审方后销售；属非处方药的，不需要开具处方。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4、除药品质量原因外，冷链药品一经售出，不得退换。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5、所有人员必须熟悉进销存查询方法：期初库存+当期入库-当期出库=当前库存（期初库存在400514中查、当期入库和当期出库在15005中查、当前库存在400010中查），系统中的当前库存与实物库存应当一致。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五、冷藏柜温度超标处理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1、在半小时内不能解决冷藏柜温度超标的，店长应当首先将冷藏药品转移至符合温度要求的地方，并立即电话通知质管部及相关领导。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2、白天上班时间，根据不同的超标原因分别采取不同的处理方法：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（1）冷藏柜不制冷或异常，当班人员立即电话报修，报修电话134 3836 7695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（2）电业局通知线路检修停电，或外部线路故障停电，店长需立即与供电局联系，了解停电时限。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（3）门店保险跳闸、保险丝烧断，当班人员需立即自己或联系人员处理。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（4）欠缴电费停电，店长应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随时掌握门店电费存量，至少要按上月日均用电提前三天以上充缴电费，必须了解电费充缴及使用规则,严格按照规则提前充缴电费。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（5）当班人员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检查开关、插座、线路是否松动或异常。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3、安装了“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冷藏柜温度超标及断电报警设备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”的门店，晚上店长/质管部责任人/片区主管收到温度超标或断电报警的电话、短信后，应当立即电话通知店长，店长应当立即前往或通知就近住家的店员到门店查看核实情况，确认温度超标或停电的，应当立即将库存冷链药品全部转移至家里，第二天上班再将药品送到符合储存要求的其他门店，如果第二天上班本门店冷藏柜能正常使用的，则将药品送回门店。第二天上班时，店长需将经过及处理情况、冷链药品明细告知质管部及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4、晚上下班误关闭冷藏柜电源或未及时充缴电费等造成停电的，需立即停止销售该批冷链药品，店长需书面告知质管部和相关领导。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六、加强冷链药品质量管理培训和巡店监督检查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1、门店质管员、执业药师每月巡店检查一次，并形成检查记录交质管部。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2、门店每月进行一次冷链药品质量管理培训。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3、质管部每2个月循环监督检查一遍。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4、质管部每季度进行培训考核一次。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5、门店店长或质管员需对到店的新入职员工或其他门店调入的员工，进行冷链药品质量管理培训，并做好培训记录。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6、冷藏柜及电源总控箱冷藏柜开关位置必须张贴“冷藏柜禁止断电”或“禁止关闭电源”醒目警示标识。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七、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人为因素造成药品损失的处罚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晚上下班关闭冷藏柜电源、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未及时充缴电费、未关闭冷藏柜柜门、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冷藏柜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温度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异常未报告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/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未处理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/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未转移药品等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人为因素造成的冷链药品损失，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按成本价由门店全额承担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全体当班人员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、门店质管员、店长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承担主要责任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片区主管及质管部、营运部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负责人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承担管理责任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4、公司相关领导承担领导责任。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八、本规定从发文之日起执行。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2020年7月6日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14F0"/>
    <w:rsid w:val="00D43CA7"/>
    <w:rsid w:val="010C428F"/>
    <w:rsid w:val="03E318B0"/>
    <w:rsid w:val="04E17777"/>
    <w:rsid w:val="0578347F"/>
    <w:rsid w:val="07943C41"/>
    <w:rsid w:val="07D04558"/>
    <w:rsid w:val="08A301AF"/>
    <w:rsid w:val="0B3D3EE6"/>
    <w:rsid w:val="0FAA1A8D"/>
    <w:rsid w:val="150E547E"/>
    <w:rsid w:val="17A6420C"/>
    <w:rsid w:val="18482602"/>
    <w:rsid w:val="1B4F0C72"/>
    <w:rsid w:val="1DF31BC2"/>
    <w:rsid w:val="1F670F68"/>
    <w:rsid w:val="1F9C2084"/>
    <w:rsid w:val="203407A5"/>
    <w:rsid w:val="215A7544"/>
    <w:rsid w:val="24170640"/>
    <w:rsid w:val="25D56BAF"/>
    <w:rsid w:val="264505EC"/>
    <w:rsid w:val="28755587"/>
    <w:rsid w:val="293D43AD"/>
    <w:rsid w:val="2A13202E"/>
    <w:rsid w:val="2C814F2F"/>
    <w:rsid w:val="2C96624B"/>
    <w:rsid w:val="34846B87"/>
    <w:rsid w:val="35A06FA6"/>
    <w:rsid w:val="39955E1F"/>
    <w:rsid w:val="3A481A28"/>
    <w:rsid w:val="3BD965B5"/>
    <w:rsid w:val="3C1107EC"/>
    <w:rsid w:val="3F1F67CE"/>
    <w:rsid w:val="3FC25805"/>
    <w:rsid w:val="416754D9"/>
    <w:rsid w:val="42EF37A9"/>
    <w:rsid w:val="433A6CCE"/>
    <w:rsid w:val="45356451"/>
    <w:rsid w:val="45AF44CD"/>
    <w:rsid w:val="47206BC4"/>
    <w:rsid w:val="472161F1"/>
    <w:rsid w:val="47882139"/>
    <w:rsid w:val="48361B3A"/>
    <w:rsid w:val="4A2960CF"/>
    <w:rsid w:val="4F5D4102"/>
    <w:rsid w:val="500B1230"/>
    <w:rsid w:val="5759361A"/>
    <w:rsid w:val="5782195B"/>
    <w:rsid w:val="578A0037"/>
    <w:rsid w:val="591E5DF8"/>
    <w:rsid w:val="59BB06A8"/>
    <w:rsid w:val="59D13213"/>
    <w:rsid w:val="5B02753E"/>
    <w:rsid w:val="5BB44FD9"/>
    <w:rsid w:val="5DA3052A"/>
    <w:rsid w:val="5DCC19C8"/>
    <w:rsid w:val="623755D5"/>
    <w:rsid w:val="639A20EB"/>
    <w:rsid w:val="66421AA6"/>
    <w:rsid w:val="6A8B112B"/>
    <w:rsid w:val="6C341257"/>
    <w:rsid w:val="6D157E4C"/>
    <w:rsid w:val="6FA40CF4"/>
    <w:rsid w:val="719A4F64"/>
    <w:rsid w:val="73EA6FD6"/>
    <w:rsid w:val="747651DE"/>
    <w:rsid w:val="75186CDD"/>
    <w:rsid w:val="768E5DEE"/>
    <w:rsid w:val="784B31D2"/>
    <w:rsid w:val="790E772C"/>
    <w:rsid w:val="7A073163"/>
    <w:rsid w:val="7CCF5F91"/>
    <w:rsid w:val="7D7261EC"/>
    <w:rsid w:val="7FF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2021-07-05T07:01:51Z</cp:lastPrinted>
  <dcterms:modified xsi:type="dcterms:W3CDTF">2021-07-05T07:03:57Z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ACF624C396614C02AED4C3F148DF589E</vt:lpwstr>
  </property>
</Properties>
</file>