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外销部发【2020】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011</w:t>
      </w:r>
      <w:r>
        <w:rPr>
          <w:rFonts w:hint="eastAsia" w:ascii="宋体" w:hAnsi="宋体" w:cs="宋体"/>
          <w:sz w:val="28"/>
          <w:szCs w:val="28"/>
        </w:rPr>
        <w:t xml:space="preserve">号                    签发人: 蒋 炜 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sz w:val="36"/>
          <w:szCs w:val="36"/>
        </w:rPr>
        <w:t>增值为</w:t>
      </w:r>
      <w:r>
        <w:rPr>
          <w:rFonts w:hint="eastAsia"/>
          <w:b/>
          <w:sz w:val="36"/>
          <w:szCs w:val="36"/>
          <w:lang w:eastAsia="zh-CN"/>
        </w:rPr>
        <w:t>您</w:t>
      </w:r>
      <w:r>
        <w:rPr>
          <w:rFonts w:hint="eastAsia"/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药联</w:t>
      </w:r>
      <w:r>
        <w:rPr>
          <w:rFonts w:hint="eastAsia"/>
          <w:b/>
          <w:bCs/>
          <w:sz w:val="36"/>
          <w:szCs w:val="36"/>
          <w:lang w:val="en-US" w:eastAsia="zh-CN"/>
        </w:rPr>
        <w:t>8月</w:t>
      </w:r>
      <w:r>
        <w:rPr>
          <w:rFonts w:hint="eastAsia"/>
          <w:b/>
          <w:bCs/>
          <w:sz w:val="36"/>
          <w:szCs w:val="36"/>
        </w:rPr>
        <w:t>活动方案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各门店：</w:t>
      </w:r>
    </w:p>
    <w:p>
      <w:pPr>
        <w:ind w:firstLine="42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药联服务再升级，重点关注顾客复购率，锁定长期到店消费，成为门店会员增值服务项目、参与竞争的一项重要工具。以下为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月活动方案，请大家认真学习，共同创造好业绩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活动时间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2020年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日，所有直营店参与。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活动类型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yellow"/>
        </w:rPr>
        <w:t>1.扫码领券，全场商品9折，重点推低毛利无折扣品种。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yellow"/>
        </w:rPr>
        <w:t>2.充值服务，120用药安全、198糖尿病关爱服务，重点推毛利12%以上品种。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highlight w:val="none"/>
          <w:lang w:eastAsia="zh-CN"/>
        </w:rPr>
        <w:t>活动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highlight w:val="none"/>
        </w:rPr>
        <w:t>详见下表：</w:t>
      </w:r>
    </w:p>
    <w:tbl>
      <w:tblPr>
        <w:tblStyle w:val="5"/>
        <w:tblW w:w="92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38"/>
        <w:gridCol w:w="791"/>
        <w:gridCol w:w="1783"/>
        <w:gridCol w:w="2003"/>
        <w:gridCol w:w="1396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服务类别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活动类型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参与方式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获得权益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权益使用方式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顾客购药折扣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门店优势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补贴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全场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9折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扫码免费参与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顾客免费领一个100元的9折红包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使用药联9折红包，选定不打折商品给顾客推荐领红包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9折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动销品种，优惠顾客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增值服务 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120用药安全服务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充值120元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100直付权益（100%抵扣）＋120元8折权益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100元直付权益+1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元抵扣权益（8折）+最高1000元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用药安全保障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一年内累计消费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700元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75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锁定顾客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长期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复购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享受优惠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糖尿病关爱服务198 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充值198元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350权益+糖尿病病发症保障 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150元直付权益+200元抵扣权益（8折）+5万并发症保障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一年内累计消费1150省152</w:t>
            </w:r>
          </w:p>
        </w:tc>
        <w:tc>
          <w:tcPr>
            <w:tcW w:w="137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三、操作说明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1.满减活动说明：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顾客微信识别以下红包二维码，免费领取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一个100元的9折红包，全场享受9折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，专门推荐畅销低毛、负毛商品、长年不打折的商品让顾客领红包享受9折优惠，而且顾客卡上有权益卡未用完，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系统自动提示顾客余额，帮助锁定顾客。</w:t>
      </w:r>
    </w:p>
    <w:p>
      <w:pPr>
        <w:ind w:firstLine="140" w:firstLineChars="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default" w:asciiTheme="minorEastAsia" w:hAnsiTheme="minorEastAsia" w:eastAsiaTheme="minorEastAsia" w:cstheme="minorEastAsia"/>
          <w:bCs/>
          <w:sz w:val="28"/>
          <w:szCs w:val="28"/>
          <w:highlight w:val="yellow"/>
          <w:lang w:eastAsia="zh-CN"/>
        </w:rPr>
        <w:drawing>
          <wp:inline distT="0" distB="0" distL="114300" distR="114300">
            <wp:extent cx="2832735" cy="2026285"/>
            <wp:effectExtent l="0" t="0" r="5715" b="12065"/>
            <wp:docPr id="8" name="图片 8" descr="0cf3d2b0624d534c4b2984f14cec6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cf3d2b0624d534c4b2984f14cec6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1442720" cy="2042160"/>
            <wp:effectExtent l="0" t="0" r="5080" b="15240"/>
            <wp:docPr id="1" name="图片 1" descr="074ca45ebd10f569a3bb4b5216b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4ca45ebd10f569a3bb4b5216b93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2、增值服务活动说明：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①活动一：120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用药关爱服务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凡顾客消费在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80元以上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，重点推荐</w:t>
      </w:r>
      <w:r>
        <w:rPr>
          <w:rFonts w:hint="default" w:asciiTheme="minorEastAsia" w:hAnsiTheme="minorEastAsia" w:eastAsiaTheme="minorEastAsia" w:cstheme="minorEastAsia"/>
          <w:color w:val="000000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销售话术：“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现在</w:t>
      </w:r>
      <w:r>
        <w:rPr>
          <w:rFonts w:hint="default" w:asciiTheme="minorEastAsia" w:hAnsiTheme="minorEastAsia" w:eastAsiaTheme="minorEastAsia" w:cstheme="minorEastAsia"/>
          <w:color w:val="C00000"/>
          <w:sz w:val="28"/>
          <w:szCs w:val="28"/>
        </w:rPr>
        <w:t>有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充120元得2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20</w:t>
      </w:r>
      <w:r>
        <w:rPr>
          <w:rFonts w:hint="default" w:asciiTheme="minorEastAsia" w:hAnsiTheme="minorEastAsia" w:eastAsiaTheme="minorEastAsia" w:cstheme="minorEastAsia"/>
          <w:color w:val="C00000"/>
          <w:sz w:val="28"/>
          <w:szCs w:val="28"/>
          <w:lang w:eastAsia="zh-CN"/>
        </w:rPr>
        <w:t>元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权益的</w:t>
      </w:r>
      <w:r>
        <w:rPr>
          <w:rFonts w:hint="default" w:asciiTheme="minorEastAsia" w:hAnsiTheme="minorEastAsia" w:eastAsiaTheme="minorEastAsia" w:cstheme="minorEastAsia"/>
          <w:color w:val="C00000"/>
          <w:sz w:val="28"/>
          <w:szCs w:val="28"/>
        </w:rPr>
        <w:t>活动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，其中100</w:t>
      </w:r>
      <w:r>
        <w:rPr>
          <w:rFonts w:hint="default" w:asciiTheme="minorEastAsia" w:hAnsiTheme="minorEastAsia" w:eastAsiaTheme="minorEastAsia" w:cstheme="minorEastAsia"/>
          <w:color w:val="000000"/>
          <w:sz w:val="28"/>
          <w:szCs w:val="28"/>
        </w:rPr>
        <w:t>元全额抵扣，马上可以使用，另外120元权益下次购药享受8折优惠，还送一份1000元的用药保障。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帮您参与</w:t>
      </w:r>
      <w:r>
        <w:rPr>
          <w:rFonts w:hint="default" w:asciiTheme="minorEastAsia" w:hAnsiTheme="minorEastAsia" w:eastAsiaTheme="minorEastAsia" w:cstheme="minorEastAsia"/>
          <w:color w:val="000000"/>
          <w:sz w:val="28"/>
          <w:szCs w:val="28"/>
        </w:rPr>
        <w:t>吧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？”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活动规则：充值参与，每个手机号每月限充值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次，全场药品可参与。</w:t>
      </w:r>
    </w:p>
    <w:p>
      <w:pP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备注：（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）所有人皆可以推荐，无需激活。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）保障核销流程：拨打客服电话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400-820-6167→到二甲以上医院开具诊断证明，准备所需资料→联系客服提交资料→等待报账结果。（流程详见“药店宝”app首页增值服务。）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②活动二：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糖尿病关爱服务198：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凡顾客购买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糖尿病品种，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重点推荐，销售话术：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“现在</w:t>
      </w:r>
      <w:r>
        <w:rPr>
          <w:rFonts w:hint="default" w:asciiTheme="minorEastAsia" w:hAnsiTheme="minorEastAsia" w:eastAsiaTheme="minorEastAsia" w:cstheme="minorEastAsia"/>
          <w:color w:val="000000"/>
          <w:sz w:val="28"/>
          <w:szCs w:val="28"/>
        </w:rPr>
        <w:t>有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充1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98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元得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350元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权益的服务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，其中150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权益全额抵扣，</w:t>
      </w:r>
      <w:r>
        <w:rPr>
          <w:rFonts w:hint="default" w:asciiTheme="minorEastAsia" w:hAnsiTheme="minorEastAsia" w:eastAsiaTheme="minorEastAsia" w:cstheme="minorEastAsia"/>
          <w:color w:val="000000"/>
          <w:sz w:val="28"/>
          <w:szCs w:val="28"/>
        </w:rPr>
        <w:t>马上可以使用。另外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200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元</w:t>
      </w:r>
      <w:r>
        <w:rPr>
          <w:rFonts w:hint="default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下次购药可以8折优惠，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还赠送一份糖尿病并发症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保障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，一年有效，</w:t>
      </w:r>
      <w:r>
        <w:rPr>
          <w:rFonts w:hint="default" w:asciiTheme="minorEastAsia" w:hAnsiTheme="minorEastAsia" w:eastAsiaTheme="minorEastAsia" w:cstheme="minorEastAsia"/>
          <w:color w:val="000000"/>
          <w:sz w:val="28"/>
          <w:szCs w:val="28"/>
        </w:rPr>
        <w:t>如果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因为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糖尿病并发症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导致住院，药联补贴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最高5万元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帮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您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参与</w:t>
      </w:r>
      <w:r>
        <w:rPr>
          <w:rFonts w:hint="default" w:asciiTheme="minorEastAsia" w:hAnsiTheme="minorEastAsia" w:eastAsiaTheme="minorEastAsia" w:cstheme="minorEastAsia"/>
          <w:color w:val="000000"/>
          <w:sz w:val="28"/>
          <w:szCs w:val="28"/>
        </w:rPr>
        <w:t>吧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？”</w:t>
      </w:r>
    </w:p>
    <w:p>
      <w:pP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活动规则：充值参与，每个手机号每月限充值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次，全场药品可参与，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yellow"/>
        </w:rPr>
        <w:t>保障激活有效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备注：（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已经有并发症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的顾客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可以参加权益享受优惠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，但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不能享受并发症保障。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）购买保障后，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yellow"/>
          <w:lang w:eastAsia="zh-CN"/>
        </w:rPr>
        <w:t>店员需立即为顾客激活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）保障核销流程：拨打客服电话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400-820-6167→到二甲以上医院鉴定伤残等级，准备所需资料→联系客服提交资料→等待报账结果。（流程详见“药店宝”app首页增值服务。）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3、增值服务购买操作方式：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第一步，打开药联“药店宝app”，在app首页增值服务中找到相应服务，点击服务进入二维码页面；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第二步，顾客微信扫描“服务二维码”进行充值购买；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第三步，充值购买成功后，权益会在顾客的“药联健康服务”微信公众号“我的权益”中，保障在“我的保障”中，（保障激活生效，顾客购买成功帮助顾客进行保障激活）。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drawing>
          <wp:inline distT="0" distB="0" distL="114300" distR="114300">
            <wp:extent cx="1367155" cy="2437765"/>
            <wp:effectExtent l="0" t="0" r="4445" b="635"/>
            <wp:docPr id="2" name="图片 2" descr="27fbbc77457c334d8cd1b08c7a44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fbbc77457c334d8cd1b08c7a44e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drawing>
          <wp:inline distT="0" distB="0" distL="114300" distR="114300">
            <wp:extent cx="1383665" cy="2444750"/>
            <wp:effectExtent l="0" t="0" r="6985" b="12700"/>
            <wp:docPr id="3" name="图片 3" descr="f345456e38a7e375576b217a2350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45456e38a7e375576b217a23507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drawing>
          <wp:inline distT="0" distB="0" distL="114300" distR="114300">
            <wp:extent cx="1377950" cy="2449195"/>
            <wp:effectExtent l="0" t="0" r="12700" b="8255"/>
            <wp:docPr id="4" name="图片 4" descr="34eb392cd8ba895fdef62572c3d8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eb392cd8ba895fdef62572c3d8f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四、任务目标和奖励</w:t>
      </w:r>
    </w:p>
    <w:p>
      <w:pPr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1、陈列考核：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满减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活动二维码用A4台卡纸装入台卡在收银前台展示。跳跳卡粘贴在收银台电脑展示。</w:t>
      </w:r>
    </w:p>
    <w:p>
      <w:pPr>
        <w:rPr>
          <w:rFonts w:hint="default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drawing>
          <wp:inline distT="0" distB="0" distL="114300" distR="114300">
            <wp:extent cx="2408555" cy="2431415"/>
            <wp:effectExtent l="0" t="0" r="10795" b="6985"/>
            <wp:docPr id="6" name="图片 6" descr="b2b4c036bbc36f6c880c1f58a0580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2b4c036bbc36f6c880c1f58a0580e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eastAsiaTheme="minorEastAsia" w:cstheme="minorEastAsia"/>
          <w:bCs/>
          <w:sz w:val="28"/>
          <w:szCs w:val="28"/>
          <w:highlight w:val="yellow"/>
          <w:lang w:eastAsia="zh-CN"/>
        </w:rPr>
        <w:drawing>
          <wp:inline distT="0" distB="0" distL="114300" distR="114300">
            <wp:extent cx="2832735" cy="2397760"/>
            <wp:effectExtent l="0" t="0" r="5715" b="2540"/>
            <wp:docPr id="7" name="图片 7" descr="0cf3d2b0624d534c4b2984f14cec6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cf3d2b0624d534c4b2984f14cec6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eastAsiaTheme="minorEastAsia" w:cstheme="minorEastAsia"/>
          <w:bCs/>
          <w:sz w:val="28"/>
          <w:szCs w:val="28"/>
          <w:highlight w:val="yellow"/>
          <w:lang w:eastAsia="zh-CN"/>
        </w:rPr>
        <w:t>将9.5折改为9折，如图所示</w:t>
      </w:r>
    </w:p>
    <w:p>
      <w:pP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（将跳跳卡粘贴在电脑顶部面向顾客，方便顾客扫码）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FF0000"/>
          <w:sz w:val="28"/>
          <w:szCs w:val="28"/>
        </w:rPr>
        <w:t>8月活动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目标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tbl>
      <w:tblPr>
        <w:tblStyle w:val="6"/>
        <w:tblpPr w:leftFromText="180" w:rightFromText="180" w:vertAnchor="text" w:horzAnchor="page" w:tblpX="1950" w:tblpY="210"/>
        <w:tblOverlap w:val="never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37"/>
        <w:gridCol w:w="1410"/>
        <w:gridCol w:w="1561"/>
        <w:gridCol w:w="144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门店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类型</w:t>
            </w: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每天</w:t>
            </w: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笔数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目标</w:t>
            </w:r>
          </w:p>
        </w:tc>
        <w:tc>
          <w:tcPr>
            <w:tcW w:w="15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每日销售额目标</w:t>
            </w:r>
          </w:p>
        </w:tc>
        <w:tc>
          <w:tcPr>
            <w:tcW w:w="14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月笔数目标</w:t>
            </w:r>
          </w:p>
        </w:tc>
        <w:tc>
          <w:tcPr>
            <w:tcW w:w="14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销售额</w:t>
            </w: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A类</w:t>
            </w: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eastAsia="zh-CN"/>
              </w:rPr>
              <w:t>210</w:t>
            </w:r>
          </w:p>
        </w:tc>
        <w:tc>
          <w:tcPr>
            <w:tcW w:w="14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4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B类</w:t>
            </w: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eastAsia="zh-CN"/>
              </w:rPr>
              <w:t>140</w:t>
            </w:r>
          </w:p>
        </w:tc>
        <w:tc>
          <w:tcPr>
            <w:tcW w:w="14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4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C类</w:t>
            </w: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eastAsia="zh-CN"/>
              </w:rPr>
              <w:t>70</w:t>
            </w:r>
          </w:p>
        </w:tc>
        <w:tc>
          <w:tcPr>
            <w:tcW w:w="14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4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  <w:t>1400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门店目标考核：</w:t>
      </w:r>
    </w:p>
    <w:p>
      <w:pPr>
        <w:numPr>
          <w:ilvl w:val="0"/>
          <w:numId w:val="0"/>
        </w:numPr>
        <w:ind w:leftChars="0"/>
        <w:rPr>
          <w:rFonts w:hint="eastAsia" w:cs="Calibri" w:eastAsiaTheme="minorEastAsia"/>
          <w:color w:val="FF0000"/>
          <w:sz w:val="28"/>
          <w:szCs w:val="28"/>
          <w:lang w:val="en-US" w:eastAsia="zh-CN"/>
        </w:rPr>
      </w:pPr>
      <w:r>
        <w:rPr>
          <w:rFonts w:hint="default" w:ascii="Calibri" w:hAnsi="Calibri" w:cs="Calibri" w:eastAsiaTheme="minorEastAsia"/>
          <w:sz w:val="28"/>
          <w:szCs w:val="28"/>
          <w:lang w:val="en-US" w:eastAsia="zh-CN"/>
        </w:rPr>
        <w:t>①</w:t>
      </w:r>
      <w:r>
        <w:rPr>
          <w:rFonts w:hint="eastAsia" w:cs="Calibri" w:eastAsiaTheme="minorEastAsia"/>
          <w:sz w:val="28"/>
          <w:szCs w:val="28"/>
          <w:lang w:val="en-US" w:eastAsia="zh-CN"/>
        </w:rPr>
        <w:t>根据门店销售额排名：前5名门店分别奖励：500元、400元、300元、200元、100元。</w:t>
      </w:r>
      <w:r>
        <w:rPr>
          <w:rFonts w:hint="eastAsia" w:cs="Calibri" w:eastAsiaTheme="minorEastAsia"/>
          <w:color w:val="FF0000"/>
          <w:sz w:val="28"/>
          <w:szCs w:val="28"/>
          <w:lang w:val="en-US" w:eastAsia="zh-CN"/>
        </w:rPr>
        <w:t>（备注：如门店未完成笔数目标则取消参与奖励资格）</w:t>
      </w:r>
    </w:p>
    <w:p>
      <w:pPr>
        <w:numPr>
          <w:ilvl w:val="0"/>
          <w:numId w:val="0"/>
        </w:numPr>
        <w:ind w:leftChars="0"/>
        <w:rPr>
          <w:rFonts w:hint="eastAsia" w:cs="Calibri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Calibri" w:hAnsi="Calibri" w:cs="Calibri" w:eastAsiaTheme="minorEastAsia"/>
          <w:color w:val="auto"/>
          <w:sz w:val="28"/>
          <w:szCs w:val="28"/>
          <w:lang w:val="en-US" w:eastAsia="zh-CN"/>
        </w:rPr>
        <w:t>②</w:t>
      </w:r>
      <w:r>
        <w:rPr>
          <w:rFonts w:hint="eastAsia" w:cs="Calibri" w:eastAsiaTheme="minorEastAsia"/>
          <w:color w:val="auto"/>
          <w:sz w:val="28"/>
          <w:szCs w:val="28"/>
          <w:lang w:val="en-US" w:eastAsia="zh-CN"/>
        </w:rPr>
        <w:t>各片区双达标门店数占比前二名片区经理分别奖励：300元、200元。</w:t>
      </w:r>
    </w:p>
    <w:p>
      <w:pPr>
        <w:numPr>
          <w:ilvl w:val="0"/>
          <w:numId w:val="0"/>
        </w:numPr>
        <w:ind w:left="1120" w:leftChars="0" w:hanging="1120" w:hangingChars="400"/>
        <w:rPr>
          <w:rFonts w:hint="eastAsia" w:cs="Calibri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cs="Calibri" w:eastAsiaTheme="minorEastAsia"/>
          <w:color w:val="FF0000"/>
          <w:sz w:val="28"/>
          <w:szCs w:val="28"/>
          <w:lang w:val="en-US" w:eastAsia="zh-CN"/>
        </w:rPr>
        <w:t>（备注：1、大邑片、邛崃片、新津片合并为城郊一片参与排名；</w:t>
      </w:r>
      <w:r>
        <w:rPr>
          <w:rFonts w:hint="eastAsia" w:cs="Calibri" w:eastAsiaTheme="minorEastAsia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cs="Calibri" w:eastAsiaTheme="minorEastAsia"/>
          <w:color w:val="FF0000"/>
          <w:sz w:val="28"/>
          <w:szCs w:val="28"/>
          <w:lang w:val="en-US" w:eastAsia="zh-CN"/>
        </w:rPr>
        <w:t>2、旗舰片与城郊二片合并参与排名</w:t>
      </w:r>
    </w:p>
    <w:p>
      <w:pPr>
        <w:numPr>
          <w:ilvl w:val="0"/>
          <w:numId w:val="0"/>
        </w:numPr>
        <w:ind w:left="1120" w:leftChars="0" w:hanging="1120" w:hangingChars="400"/>
        <w:rPr>
          <w:rFonts w:hint="eastAsia" w:cs="Calibri" w:eastAsiaTheme="minorEastAsia"/>
          <w:color w:val="FF0000"/>
          <w:sz w:val="28"/>
          <w:szCs w:val="28"/>
          <w:lang w:val="en-US" w:eastAsia="zh-CN"/>
        </w:rPr>
      </w:pPr>
      <w:r>
        <w:rPr>
          <w:rFonts w:hint="default" w:cs="Calibri" w:eastAsiaTheme="minorEastAsia"/>
          <w:color w:val="FF0000"/>
          <w:sz w:val="28"/>
          <w:szCs w:val="28"/>
          <w:lang w:eastAsia="zh-CN"/>
        </w:rPr>
        <w:t xml:space="preserve">        3、双达标指同时完成销售目标和笔数目标</w:t>
      </w:r>
      <w:r>
        <w:rPr>
          <w:rFonts w:hint="eastAsia" w:cs="Calibri" w:eastAsiaTheme="minorEastAsia"/>
          <w:color w:val="FF000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left="1120" w:leftChars="0" w:hanging="1120" w:hangingChars="400"/>
        <w:rPr>
          <w:rFonts w:hint="eastAsia" w:cs="Calibri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Calibri" w:hAnsi="Calibri" w:cs="Calibri" w:eastAsiaTheme="minorEastAsia"/>
          <w:color w:val="auto"/>
          <w:sz w:val="28"/>
          <w:szCs w:val="28"/>
          <w:lang w:val="en-US" w:eastAsia="zh-CN"/>
        </w:rPr>
        <w:t>③</w:t>
      </w:r>
      <w:r>
        <w:rPr>
          <w:rFonts w:hint="eastAsia" w:cs="Calibri" w:eastAsiaTheme="minorEastAsia"/>
          <w:color w:val="auto"/>
          <w:sz w:val="28"/>
          <w:szCs w:val="28"/>
          <w:lang w:val="en-US" w:eastAsia="zh-CN"/>
        </w:rPr>
        <w:t>未完成目标单量门店按照10元/单缴纳成长金，200元封顶。</w:t>
      </w:r>
    </w:p>
    <w:p>
      <w:pPr>
        <w:numPr>
          <w:ilvl w:val="0"/>
          <w:numId w:val="0"/>
        </w:numPr>
        <w:ind w:left="1120" w:leftChars="0" w:hanging="1120" w:hangingChars="400"/>
        <w:rPr>
          <w:rFonts w:hint="default" w:cs="Calibri" w:eastAsiaTheme="minorEastAsia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cs="Calibri" w:eastAsiaTheme="minorEastAsia"/>
          <w:color w:val="FF0000"/>
          <w:sz w:val="28"/>
          <w:szCs w:val="28"/>
          <w:highlight w:val="yellow"/>
          <w:lang w:val="en-US" w:eastAsia="zh-CN"/>
        </w:rPr>
        <w:t>备注：任务考核时间为8月7日-8月25日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、增值服务个人奖励：</w:t>
      </w:r>
    </w:p>
    <w:tbl>
      <w:tblPr>
        <w:tblStyle w:val="5"/>
        <w:tblW w:w="85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8"/>
        <w:gridCol w:w="5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5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固定奖励  （立即到账）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120用药安全保障服务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积分（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9.6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198糖尿病关爱服务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20积分（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16元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2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298高血压关爱服务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25积分（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20元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四川太极大药房连锁有限公司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二〇二〇年八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u w:val="single"/>
        </w:rPr>
      </w:pP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  </w:t>
      </w:r>
      <w:r>
        <w:rPr>
          <w:rFonts w:hint="eastAsia"/>
          <w:b/>
          <w:sz w:val="28"/>
          <w:szCs w:val="28"/>
          <w:u w:val="single"/>
        </w:rPr>
        <w:t>药联</w:t>
      </w:r>
      <w:r>
        <w:rPr>
          <w:rFonts w:hint="default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>增值为</w:t>
      </w:r>
      <w:r>
        <w:rPr>
          <w:rFonts w:hint="default"/>
          <w:b/>
          <w:sz w:val="28"/>
          <w:szCs w:val="28"/>
          <w:u w:val="single"/>
        </w:rPr>
        <w:t>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8</w:t>
      </w:r>
      <w:r>
        <w:rPr>
          <w:rFonts w:hint="default" w:ascii="宋体" w:hAnsi="宋体" w:cs="宋体"/>
          <w:b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活动方案                    </w:t>
      </w:r>
    </w:p>
    <w:p>
      <w:pPr>
        <w:spacing w:line="288" w:lineRule="auto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2020年8月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288" w:lineRule="auto"/>
      </w:pP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default" w:ascii="宋体" w:hAnsi="宋体" w:cs="宋体"/>
          <w:b/>
          <w:sz w:val="28"/>
          <w:szCs w:val="28"/>
        </w:rPr>
        <w:t>黄华</w:t>
      </w:r>
      <w:r>
        <w:rPr>
          <w:rFonts w:hint="eastAsia" w:ascii="宋体" w:hAnsi="宋体" w:cs="宋体"/>
          <w:b/>
          <w:sz w:val="28"/>
          <w:szCs w:val="28"/>
        </w:rPr>
        <w:t xml:space="preserve">              核对：李丹      （共印1份）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494059"/>
    <w:multiLevelType w:val="singleLevel"/>
    <w:tmpl w:val="2C49405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A2DDD"/>
    <w:rsid w:val="00046AF4"/>
    <w:rsid w:val="001A22FB"/>
    <w:rsid w:val="0029794C"/>
    <w:rsid w:val="007A5BD4"/>
    <w:rsid w:val="009049B5"/>
    <w:rsid w:val="00C2543F"/>
    <w:rsid w:val="00C62E42"/>
    <w:rsid w:val="00EC0F61"/>
    <w:rsid w:val="0125098B"/>
    <w:rsid w:val="01D437FC"/>
    <w:rsid w:val="01D86521"/>
    <w:rsid w:val="033A63C6"/>
    <w:rsid w:val="03780B79"/>
    <w:rsid w:val="03843676"/>
    <w:rsid w:val="039D0D39"/>
    <w:rsid w:val="05092C0D"/>
    <w:rsid w:val="06776202"/>
    <w:rsid w:val="072806E5"/>
    <w:rsid w:val="0750048D"/>
    <w:rsid w:val="07876B4F"/>
    <w:rsid w:val="08707043"/>
    <w:rsid w:val="09154603"/>
    <w:rsid w:val="09513EE9"/>
    <w:rsid w:val="0A5610C0"/>
    <w:rsid w:val="0B82613A"/>
    <w:rsid w:val="0D842107"/>
    <w:rsid w:val="0EAE64BC"/>
    <w:rsid w:val="0EC2498A"/>
    <w:rsid w:val="0F740518"/>
    <w:rsid w:val="13B93D88"/>
    <w:rsid w:val="153A2DDD"/>
    <w:rsid w:val="155239E9"/>
    <w:rsid w:val="158A6028"/>
    <w:rsid w:val="166F4AA6"/>
    <w:rsid w:val="17EC672D"/>
    <w:rsid w:val="199B6C4B"/>
    <w:rsid w:val="226C6D3D"/>
    <w:rsid w:val="22BF3861"/>
    <w:rsid w:val="23796354"/>
    <w:rsid w:val="257F1685"/>
    <w:rsid w:val="26103661"/>
    <w:rsid w:val="26383BAE"/>
    <w:rsid w:val="270200D7"/>
    <w:rsid w:val="271F70A6"/>
    <w:rsid w:val="29411F64"/>
    <w:rsid w:val="29AC22A6"/>
    <w:rsid w:val="2A441844"/>
    <w:rsid w:val="2B950805"/>
    <w:rsid w:val="2C02424B"/>
    <w:rsid w:val="2C1B15FB"/>
    <w:rsid w:val="2DD65992"/>
    <w:rsid w:val="2E317931"/>
    <w:rsid w:val="32092B40"/>
    <w:rsid w:val="32EC2710"/>
    <w:rsid w:val="33E85ED8"/>
    <w:rsid w:val="3417670D"/>
    <w:rsid w:val="34334725"/>
    <w:rsid w:val="348E25B4"/>
    <w:rsid w:val="34BE63A3"/>
    <w:rsid w:val="354B30EE"/>
    <w:rsid w:val="35D041DA"/>
    <w:rsid w:val="36860D2A"/>
    <w:rsid w:val="37C17EA2"/>
    <w:rsid w:val="37DC022E"/>
    <w:rsid w:val="37DC673C"/>
    <w:rsid w:val="37EC59E8"/>
    <w:rsid w:val="38902C8B"/>
    <w:rsid w:val="39121989"/>
    <w:rsid w:val="3D9B755B"/>
    <w:rsid w:val="3E194CCE"/>
    <w:rsid w:val="3F050DBF"/>
    <w:rsid w:val="428F02CE"/>
    <w:rsid w:val="43D22EAF"/>
    <w:rsid w:val="43E14A73"/>
    <w:rsid w:val="454A08DA"/>
    <w:rsid w:val="46C61E8B"/>
    <w:rsid w:val="482C5BB5"/>
    <w:rsid w:val="4A913A44"/>
    <w:rsid w:val="4DE4614E"/>
    <w:rsid w:val="4F04398C"/>
    <w:rsid w:val="504A46C7"/>
    <w:rsid w:val="50857AAF"/>
    <w:rsid w:val="51933B72"/>
    <w:rsid w:val="523851DC"/>
    <w:rsid w:val="53517B0B"/>
    <w:rsid w:val="53CE030D"/>
    <w:rsid w:val="54941580"/>
    <w:rsid w:val="55634BB3"/>
    <w:rsid w:val="56197283"/>
    <w:rsid w:val="57E35157"/>
    <w:rsid w:val="58094EE4"/>
    <w:rsid w:val="58AC04D2"/>
    <w:rsid w:val="5A3D189A"/>
    <w:rsid w:val="5AEA0720"/>
    <w:rsid w:val="5E57231E"/>
    <w:rsid w:val="5F055663"/>
    <w:rsid w:val="5F9C454F"/>
    <w:rsid w:val="63696D53"/>
    <w:rsid w:val="654B5813"/>
    <w:rsid w:val="65E73BA7"/>
    <w:rsid w:val="662315D4"/>
    <w:rsid w:val="66C947DE"/>
    <w:rsid w:val="66CD5819"/>
    <w:rsid w:val="685B7DDA"/>
    <w:rsid w:val="68930511"/>
    <w:rsid w:val="69FE1D53"/>
    <w:rsid w:val="6B8D1462"/>
    <w:rsid w:val="6BF12605"/>
    <w:rsid w:val="6CAC7152"/>
    <w:rsid w:val="6CF53D98"/>
    <w:rsid w:val="6F353697"/>
    <w:rsid w:val="723145EE"/>
    <w:rsid w:val="72EE7785"/>
    <w:rsid w:val="738D049B"/>
    <w:rsid w:val="740E501F"/>
    <w:rsid w:val="74A2007E"/>
    <w:rsid w:val="76B711BB"/>
    <w:rsid w:val="773B216C"/>
    <w:rsid w:val="7763E814"/>
    <w:rsid w:val="77FFA4E8"/>
    <w:rsid w:val="78623324"/>
    <w:rsid w:val="78D01831"/>
    <w:rsid w:val="7A9E6B73"/>
    <w:rsid w:val="7B26714F"/>
    <w:rsid w:val="7B472813"/>
    <w:rsid w:val="7C477F61"/>
    <w:rsid w:val="7CFBAEB2"/>
    <w:rsid w:val="7E653EA2"/>
    <w:rsid w:val="B9EB9C68"/>
    <w:rsid w:val="FFDAD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1335</Characters>
  <Lines>11</Lines>
  <Paragraphs>3</Paragraphs>
  <TotalTime>0</TotalTime>
  <ScaleCrop>false</ScaleCrop>
  <LinksUpToDate>false</LinksUpToDate>
  <CharactersWithSpaces>1566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2020-03-19T01:10:00Z</dcterms:created>
  <dc:creator>娟儿</dc:creator>
  <cp:lastModifiedBy>Lee.D</cp:lastModifiedBy>
  <dcterms:modified xsi:type="dcterms:W3CDTF">2020-08-07T11:39:00Z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