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外销部发【2019】22号                               签发人:蒋炜</w:t>
      </w:r>
    </w:p>
    <w:p>
      <w:pPr>
        <w:tabs>
          <w:tab w:val="left" w:pos="2916"/>
        </w:tabs>
        <w:spacing w:line="360" w:lineRule="auto"/>
        <w:ind w:left="141" w:leftChars="67" w:firstLine="2951" w:firstLineChars="1050"/>
        <w:jc w:val="left"/>
        <w:rPr>
          <w:rFonts w:hint="eastAsia"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微信会员圈管理办法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560" w:firstLineChars="200"/>
        <w:jc w:val="left"/>
        <w:textAlignment w:val="auto"/>
        <w:rPr>
          <w:rFonts w:hint="eastAsia"/>
          <w:bCs/>
          <w:color w:val="auto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随着医保管理日趋严格，药店竞争日益加剧，店外销售的重要性逐渐凸显。目前，我司微信会员圈粉丝已过十万人，为了更好地服务这部分粉丝，以会员为中心，做好专业服务的同时，充分挖掘消费潜力，提高服务质量和水平，特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《微信会员圈管理办法》，请相关部门配合执行。具体要求如下：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eastAsia="zh-CN"/>
        </w:rPr>
        <w:t>一、实施方案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367030</wp:posOffset>
            </wp:positionV>
            <wp:extent cx="5911850" cy="4253230"/>
            <wp:effectExtent l="0" t="0" r="0" b="13970"/>
            <wp:wrapTight wrapText="bothSides">
              <wp:wrapPolygon>
                <wp:start x="0" y="0"/>
                <wp:lineTo x="0" y="21477"/>
                <wp:lineTo x="21507" y="21477"/>
                <wp:lineTo x="21507" y="0"/>
                <wp:lineTo x="0" y="0"/>
              </wp:wrapPolygon>
            </wp:wrapTight>
            <wp:docPr id="1" name="图片 1" descr="1E03FAC8-0CA7-4d2f-99AC-D2A195049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03FAC8-0CA7-4d2f-99AC-D2A1950490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auto"/>
          <w:sz w:val="28"/>
          <w:szCs w:val="28"/>
          <w:lang w:val="en-US" w:eastAsia="zh-CN"/>
        </w:rPr>
        <w:t>1.微信会员圈内容分类：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>2.内容排期：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内容排期以</w:t>
      </w:r>
      <w:r>
        <w:rPr>
          <w:rFonts w:hint="eastAsia"/>
          <w:color w:val="FF0000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>天为一个周期，每日朋友圈转发内容</w:t>
      </w:r>
      <w:r>
        <w:rPr>
          <w:rFonts w:hint="eastAsia"/>
          <w:color w:val="FF0000"/>
          <w:sz w:val="28"/>
          <w:szCs w:val="28"/>
          <w:lang w:val="en-US" w:eastAsia="zh-CN"/>
        </w:rPr>
        <w:t>1-3</w:t>
      </w:r>
      <w:r>
        <w:rPr>
          <w:rFonts w:hint="eastAsia"/>
          <w:sz w:val="28"/>
          <w:szCs w:val="28"/>
          <w:lang w:val="en-US" w:eastAsia="zh-CN"/>
        </w:rPr>
        <w:t>条，外销部牵头，其他相关部门配合。每个星期的排期内容由外销部于每周三17:00前公布，相关部门请根据排期按时按质在“太极会员幸福转发群”发布，以便门店按要求转发。</w:t>
      </w:r>
    </w:p>
    <w:p>
      <w:pPr>
        <w:numPr>
          <w:ilvl w:val="0"/>
          <w:numId w:val="0"/>
        </w:numPr>
        <w:ind w:firstLine="2650" w:firstLineChars="1100"/>
        <w:jc w:val="left"/>
        <w:rPr>
          <w:rFonts w:hint="eastAsia" w:eastAsia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举例：2019.09.30-10.6微信圈内容排期</w:t>
      </w:r>
    </w:p>
    <w:p>
      <w:pPr>
        <w:numPr>
          <w:ilvl w:val="0"/>
          <w:numId w:val="0"/>
        </w:numPr>
        <w:ind w:left="-418" w:leftChars="-199" w:firstLine="254" w:firstLineChars="91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121920</wp:posOffset>
            </wp:positionV>
            <wp:extent cx="6164580" cy="1009650"/>
            <wp:effectExtent l="0" t="0" r="64770" b="38100"/>
            <wp:wrapTight wrapText="bothSides">
              <wp:wrapPolygon>
                <wp:start x="0" y="0"/>
                <wp:lineTo x="0" y="21192"/>
                <wp:lineTo x="21560" y="21192"/>
                <wp:lineTo x="21560" y="0"/>
                <wp:lineTo x="0" y="0"/>
              </wp:wrapPolygon>
            </wp:wrapTight>
            <wp:docPr id="7" name="图片 7" descr="2B1D9387-E3B5-404d-AF5B-1CE27D69A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B1D9387-E3B5-404d-AF5B-1CE27D69A2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 3.时间说明</w:t>
      </w:r>
    </w:p>
    <w:p>
      <w:pPr>
        <w:numPr>
          <w:numId w:val="0"/>
        </w:numPr>
        <w:rPr>
          <w:rFonts w:hint="default"/>
          <w:b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53340</wp:posOffset>
            </wp:positionV>
            <wp:extent cx="2438400" cy="1421130"/>
            <wp:effectExtent l="0" t="0" r="38100" b="45720"/>
            <wp:wrapTight wrapText="bothSides">
              <wp:wrapPolygon>
                <wp:start x="0" y="0"/>
                <wp:lineTo x="0" y="21426"/>
                <wp:lineTo x="21431" y="21426"/>
                <wp:lineTo x="2143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210"/>
        </w:tabs>
        <w:ind w:left="-199" w:leftChars="-95" w:firstLine="198" w:firstLineChars="71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10"/>
        </w:tabs>
        <w:ind w:left="-199" w:leftChars="-95" w:firstLine="198" w:firstLineChars="71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10"/>
        </w:tabs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10"/>
        </w:tabs>
        <w:ind w:left="-199" w:leftChars="-95" w:firstLine="198" w:firstLineChars="7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二、考核</w:t>
      </w:r>
    </w:p>
    <w:p>
      <w:pPr>
        <w:numPr>
          <w:ilvl w:val="0"/>
          <w:numId w:val="0"/>
        </w:numPr>
        <w:ind w:right="-733" w:rightChars="-349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为确保微信幸福圈持续高质地运作，请各部门负责人做好审核把关。若相关部门未发、迟发，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按10元/次缴纳成长金。</w:t>
      </w:r>
    </w:p>
    <w:p>
      <w:pPr>
        <w:numPr>
          <w:ilvl w:val="0"/>
          <w:numId w:val="0"/>
        </w:numPr>
        <w:ind w:right="-733" w:rightChars="-349" w:firstLine="3897" w:firstLineChars="1392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四川太极大药房连锁有限公司外销部</w:t>
      </w:r>
    </w:p>
    <w:p>
      <w:pPr>
        <w:numPr>
          <w:ilvl w:val="0"/>
          <w:numId w:val="0"/>
        </w:numPr>
        <w:ind w:right="-733" w:rightChars="-349" w:firstLine="4732" w:firstLineChars="1690"/>
        <w:jc w:val="righ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二O一九年九月二十九日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     微信会员圈                      管理办法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四川太极大药房连锁有限公司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打印：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郑梦娟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核对：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李丹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（共印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份）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6C29"/>
    <w:rsid w:val="043536E8"/>
    <w:rsid w:val="050F2FC4"/>
    <w:rsid w:val="053C5E50"/>
    <w:rsid w:val="05D75540"/>
    <w:rsid w:val="0760063E"/>
    <w:rsid w:val="0AC22B21"/>
    <w:rsid w:val="0D031419"/>
    <w:rsid w:val="0DCF4E9F"/>
    <w:rsid w:val="10D81669"/>
    <w:rsid w:val="11C23A1D"/>
    <w:rsid w:val="144D3BA0"/>
    <w:rsid w:val="1466750C"/>
    <w:rsid w:val="1AA2578E"/>
    <w:rsid w:val="1B6D673B"/>
    <w:rsid w:val="20823B9E"/>
    <w:rsid w:val="25420C62"/>
    <w:rsid w:val="2C7F30AF"/>
    <w:rsid w:val="30B85E1A"/>
    <w:rsid w:val="372B09DB"/>
    <w:rsid w:val="3F617855"/>
    <w:rsid w:val="421B02E9"/>
    <w:rsid w:val="4348282C"/>
    <w:rsid w:val="46A238E7"/>
    <w:rsid w:val="46CF55AF"/>
    <w:rsid w:val="47DE6F8E"/>
    <w:rsid w:val="497C507C"/>
    <w:rsid w:val="4ACD606A"/>
    <w:rsid w:val="4C29759E"/>
    <w:rsid w:val="4CFD2FBE"/>
    <w:rsid w:val="4EF63FEF"/>
    <w:rsid w:val="50635D5F"/>
    <w:rsid w:val="52210AFC"/>
    <w:rsid w:val="58710512"/>
    <w:rsid w:val="594B0A17"/>
    <w:rsid w:val="5B511332"/>
    <w:rsid w:val="60835B38"/>
    <w:rsid w:val="60B31B69"/>
    <w:rsid w:val="63B729A5"/>
    <w:rsid w:val="63DE54D4"/>
    <w:rsid w:val="64026644"/>
    <w:rsid w:val="64266FA9"/>
    <w:rsid w:val="66915509"/>
    <w:rsid w:val="680A5F4B"/>
    <w:rsid w:val="6A52638C"/>
    <w:rsid w:val="6BC42092"/>
    <w:rsid w:val="6C25589D"/>
    <w:rsid w:val="6DCD5526"/>
    <w:rsid w:val="703969E1"/>
    <w:rsid w:val="721B0E31"/>
    <w:rsid w:val="73FB4F52"/>
    <w:rsid w:val="78564912"/>
    <w:rsid w:val="78F24906"/>
    <w:rsid w:val="7A143871"/>
    <w:rsid w:val="7B207CD0"/>
    <w:rsid w:val="7DB34C76"/>
    <w:rsid w:val="7E2D6C9F"/>
    <w:rsid w:val="7E3F39F1"/>
    <w:rsid w:val="7F9A40BB"/>
    <w:rsid w:val="B7DEE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2019-09-25T16:49:00Z</dcterms:created>
  <dc:creator>Administrator</dc:creator>
  <cp:lastModifiedBy>Lee.D</cp:lastModifiedBy>
  <cp:lastPrinted>2019-09-29T12:44:00Z</cp:lastPrinted>
  <dcterms:modified xsi:type="dcterms:W3CDTF">2019-09-29T13:15:10Z</dcterms:modified>
  <dc:title>会员微信朋友圈管理方案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