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孟小明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t xml:space="preserve">  </w:t>
      </w:r>
      <w:r>
        <w:rPr>
          <w:rFonts w:hint="eastAsia"/>
          <w:lang w:eastAsia="zh-CN"/>
        </w:rPr>
        <w:t>胡永丽</w:t>
      </w:r>
      <w:r>
        <w:rPr>
          <w:rFonts w:hint="eastAsia"/>
        </w:rPr>
        <w:t xml:space="preserve">      得分</w:t>
      </w:r>
      <w:r>
        <w:rPr>
          <w:rFonts w:hint="eastAsia"/>
          <w:lang w:val="en-US" w:eastAsia="zh-CN"/>
        </w:rPr>
        <w:t>94分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9A334A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543679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29313FC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8B43B7C"/>
    <w:rsid w:val="58E53570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BA029AA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2017-07-26T09:53:39Z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